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6F0A4" w14:textId="0A8FB06E" w:rsidR="004C1DD1" w:rsidRDefault="00CD701A" w:rsidP="00341343">
      <w:pPr>
        <w:jc w:val="both"/>
        <w:rPr>
          <w:rFonts w:cstheme="minorHAnsi"/>
          <w:b/>
          <w:bCs/>
          <w:sz w:val="22"/>
          <w:szCs w:val="22"/>
          <w:highlight w:val="yellow"/>
          <w:u w:val="single"/>
        </w:rPr>
      </w:pPr>
      <w:r w:rsidRPr="00EE19A7">
        <w:rPr>
          <w:noProof/>
        </w:rPr>
        <w:drawing>
          <wp:anchor distT="0" distB="0" distL="114300" distR="114300" simplePos="0" relativeHeight="251656192" behindDoc="1" locked="0" layoutInCell="1" allowOverlap="1" wp14:anchorId="33FE3085" wp14:editId="457013F9">
            <wp:simplePos x="0" y="0"/>
            <wp:positionH relativeFrom="page">
              <wp:posOffset>457200</wp:posOffset>
            </wp:positionH>
            <wp:positionV relativeFrom="paragraph">
              <wp:posOffset>-664029</wp:posOffset>
            </wp:positionV>
            <wp:extent cx="3114675" cy="923626"/>
            <wp:effectExtent l="0" t="0" r="0" b="0"/>
            <wp:wrapNone/>
            <wp:docPr id="2" name="Picture 2" descr="A black background with grey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grey lett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37247" cy="930319"/>
                    </a:xfrm>
                    <a:prstGeom prst="rect">
                      <a:avLst/>
                    </a:prstGeom>
                  </pic:spPr>
                </pic:pic>
              </a:graphicData>
            </a:graphic>
            <wp14:sizeRelH relativeFrom="page">
              <wp14:pctWidth>0</wp14:pctWidth>
            </wp14:sizeRelH>
            <wp14:sizeRelV relativeFrom="page">
              <wp14:pctHeight>0</wp14:pctHeight>
            </wp14:sizeRelV>
          </wp:anchor>
        </w:drawing>
      </w:r>
    </w:p>
    <w:p w14:paraId="5E8DA28A" w14:textId="0D024D38" w:rsidR="00CD701A" w:rsidRDefault="00E102C2" w:rsidP="00341343">
      <w:pPr>
        <w:jc w:val="both"/>
        <w:rPr>
          <w:rFonts w:cstheme="minorHAnsi"/>
          <w:b/>
          <w:bCs/>
          <w:sz w:val="22"/>
          <w:szCs w:val="22"/>
          <w:highlight w:val="yellow"/>
          <w:u w:val="single"/>
        </w:rPr>
      </w:pPr>
      <w:r>
        <w:rPr>
          <w:noProof/>
        </w:rPr>
        <mc:AlternateContent>
          <mc:Choice Requires="wps">
            <w:drawing>
              <wp:anchor distT="45720" distB="45720" distL="114300" distR="114300" simplePos="0" relativeHeight="251658240" behindDoc="0" locked="0" layoutInCell="1" allowOverlap="1" wp14:anchorId="505DDCEC" wp14:editId="46DF8FBF">
                <wp:simplePos x="0" y="0"/>
                <wp:positionH relativeFrom="margin">
                  <wp:align>right</wp:align>
                </wp:positionH>
                <wp:positionV relativeFrom="paragraph">
                  <wp:posOffset>9525</wp:posOffset>
                </wp:positionV>
                <wp:extent cx="5667375" cy="4095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4095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1F5C99" w14:textId="057DB20A" w:rsidR="00E102C2" w:rsidRPr="00D51418" w:rsidRDefault="0060783A" w:rsidP="00E102C2">
                            <w:pPr>
                              <w:rPr>
                                <w:sz w:val="16"/>
                                <w:szCs w:val="16"/>
                              </w:rPr>
                            </w:pPr>
                            <w:r>
                              <w:rPr>
                                <w:sz w:val="16"/>
                                <w:szCs w:val="16"/>
                              </w:rPr>
                              <w:t>20 Knowledge Park Drive</w:t>
                            </w:r>
                            <w:r w:rsidR="00E102C2" w:rsidRPr="00D51418">
                              <w:rPr>
                                <w:sz w:val="16"/>
                                <w:szCs w:val="16"/>
                              </w:rPr>
                              <w:t xml:space="preserve"> | Fredericton, New Brunswick</w:t>
                            </w:r>
                            <w:r w:rsidR="00FE39AF">
                              <w:rPr>
                                <w:sz w:val="16"/>
                                <w:szCs w:val="16"/>
                              </w:rPr>
                              <w:t xml:space="preserve">, </w:t>
                            </w:r>
                            <w:r w:rsidR="00E102C2" w:rsidRPr="00D51418">
                              <w:rPr>
                                <w:sz w:val="16"/>
                                <w:szCs w:val="16"/>
                              </w:rPr>
                              <w:t>E3</w:t>
                            </w:r>
                            <w:r w:rsidR="0074664D">
                              <w:rPr>
                                <w:sz w:val="16"/>
                                <w:szCs w:val="16"/>
                              </w:rPr>
                              <w:t>C 2P5</w:t>
                            </w:r>
                            <w:r w:rsidR="00E102C2" w:rsidRPr="00D51418">
                              <w:rPr>
                                <w:sz w:val="16"/>
                                <w:szCs w:val="16"/>
                              </w:rPr>
                              <w:t xml:space="preserve"> | www.asdw.nbed.nb.ca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5DDCEC" id="_x0000_t202" coordsize="21600,21600" o:spt="202" path="m,l,21600r21600,l21600,xe">
                <v:stroke joinstyle="miter"/>
                <v:path gradientshapeok="t" o:connecttype="rect"/>
              </v:shapetype>
              <v:shape id="Text Box 2" o:spid="_x0000_s1026" type="#_x0000_t202" style="position:absolute;left:0;text-align:left;margin-left:395.05pt;margin-top:.75pt;width:446.25pt;height:32.2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" filled="f" stroked="f">
                <v:textbox>
                  <w:txbxContent>
                    <w:p w14:paraId="681F5C99" w14:textId="057DB20A" w:rsidR="00E102C2" w:rsidRPr="00D51418" w:rsidRDefault="0060783A" w:rsidP="00E102C2">
                      <w:pPr>
                        <w:rPr>
                          <w:sz w:val="16"/>
                          <w:szCs w:val="16"/>
                        </w:rPr>
                      </w:pPr>
                      <w:r>
                        <w:rPr>
                          <w:sz w:val="16"/>
                          <w:szCs w:val="16"/>
                        </w:rPr>
                        <w:t>20 Knowledge Park Drive</w:t>
                      </w:r>
                      <w:r w:rsidR="00E102C2" w:rsidRPr="00D51418">
                        <w:rPr>
                          <w:sz w:val="16"/>
                          <w:szCs w:val="16"/>
                        </w:rPr>
                        <w:t xml:space="preserve"> | Fredericton, New Brunswick</w:t>
                      </w:r>
                      <w:r w:rsidR="00FE39AF">
                        <w:rPr>
                          <w:sz w:val="16"/>
                          <w:szCs w:val="16"/>
                        </w:rPr>
                        <w:t xml:space="preserve">, </w:t>
                      </w:r>
                      <w:r w:rsidR="00E102C2" w:rsidRPr="00D51418">
                        <w:rPr>
                          <w:sz w:val="16"/>
                          <w:szCs w:val="16"/>
                        </w:rPr>
                        <w:t>E3</w:t>
                      </w:r>
                      <w:r w:rsidR="0074664D">
                        <w:rPr>
                          <w:sz w:val="16"/>
                          <w:szCs w:val="16"/>
                        </w:rPr>
                        <w:t>C 2P5</w:t>
                      </w:r>
                      <w:r w:rsidR="00E102C2" w:rsidRPr="00D51418">
                        <w:rPr>
                          <w:sz w:val="16"/>
                          <w:szCs w:val="16"/>
                        </w:rPr>
                        <w:t xml:space="preserve"> | www.asdw.nbed.nb.ca</w:t>
                      </w:r>
                    </w:p>
                  </w:txbxContent>
                </v:textbox>
                <w10:wrap type="square" anchorx="margin"/>
              </v:shape>
            </w:pict>
          </mc:Fallback>
        </mc:AlternateContent>
      </w:r>
    </w:p>
    <w:p w14:paraId="1D6351AE" w14:textId="5F7E57FC" w:rsidR="00CD701A" w:rsidRDefault="00CD701A" w:rsidP="00341343">
      <w:pPr>
        <w:jc w:val="both"/>
        <w:rPr>
          <w:rFonts w:cstheme="minorHAnsi"/>
          <w:b/>
          <w:bCs/>
          <w:sz w:val="22"/>
          <w:szCs w:val="22"/>
          <w:highlight w:val="yellow"/>
          <w:u w:val="single"/>
        </w:rPr>
      </w:pPr>
    </w:p>
    <w:p w14:paraId="4150A924" w14:textId="77777777" w:rsidR="00577897" w:rsidRDefault="00577897" w:rsidP="00577897"/>
    <w:p w14:paraId="4E75B0F4" w14:textId="77777777" w:rsidR="00577897" w:rsidRPr="00F81AAC" w:rsidRDefault="00577897" w:rsidP="00577897">
      <w:pPr>
        <w:pStyle w:val="NoSpacing"/>
        <w:jc w:val="center"/>
        <w:rPr>
          <w:b/>
          <w:bCs/>
          <w:sz w:val="28"/>
          <w:szCs w:val="28"/>
        </w:rPr>
      </w:pPr>
      <w:r w:rsidRPr="00F81AAC">
        <w:rPr>
          <w:b/>
          <w:bCs/>
          <w:sz w:val="28"/>
          <w:szCs w:val="28"/>
        </w:rPr>
        <w:t>District Education Council – Superintendent Monitoring Report</w:t>
      </w:r>
    </w:p>
    <w:p w14:paraId="1412698B" w14:textId="77777777" w:rsidR="00577897" w:rsidRDefault="00577897" w:rsidP="00577897">
      <w:pPr>
        <w:pStyle w:val="NoSpacing"/>
      </w:pPr>
    </w:p>
    <w:p w14:paraId="2167B85D" w14:textId="74988E6A" w:rsidR="00577897" w:rsidRDefault="00577897" w:rsidP="00577897">
      <w:pPr>
        <w:pStyle w:val="NoSpacing"/>
      </w:pPr>
      <w:r w:rsidRPr="00F81AAC">
        <w:rPr>
          <w:b/>
          <w:bCs/>
        </w:rPr>
        <w:t>Policy Name and Number:</w:t>
      </w:r>
      <w:r>
        <w:tab/>
        <w:t>ASD-W-EL</w:t>
      </w:r>
      <w:r w:rsidR="003B4395">
        <w:t>5</w:t>
      </w:r>
      <w:r>
        <w:t xml:space="preserve"> – </w:t>
      </w:r>
      <w:r w:rsidR="003B4395">
        <w:t>Asset Protection</w:t>
      </w:r>
    </w:p>
    <w:p w14:paraId="23188A79" w14:textId="77777777" w:rsidR="00577897" w:rsidRDefault="00577897" w:rsidP="00577897">
      <w:pPr>
        <w:pStyle w:val="NoSpacing"/>
      </w:pPr>
    </w:p>
    <w:p w14:paraId="7F8510C1" w14:textId="77777777" w:rsidR="00577897" w:rsidRDefault="00577897" w:rsidP="00577897">
      <w:pPr>
        <w:pStyle w:val="NoSpacing"/>
      </w:pPr>
      <w:r w:rsidRPr="00F81AAC">
        <w:rPr>
          <w:b/>
          <w:bCs/>
        </w:rPr>
        <w:t>Reports Per Year</w:t>
      </w:r>
      <w:proofErr w:type="gramStart"/>
      <w:r w:rsidRPr="00F81AAC">
        <w:rPr>
          <w:b/>
          <w:bCs/>
        </w:rPr>
        <w:t>:</w:t>
      </w:r>
      <w:r>
        <w:tab/>
      </w:r>
      <w:r>
        <w:tab/>
        <w:t>One</w:t>
      </w:r>
      <w:proofErr w:type="gramEnd"/>
    </w:p>
    <w:p w14:paraId="2EE0C349" w14:textId="77777777" w:rsidR="00577897" w:rsidRDefault="00577897" w:rsidP="00577897">
      <w:pPr>
        <w:pStyle w:val="NoSpacing"/>
      </w:pPr>
    </w:p>
    <w:p w14:paraId="7FB09511" w14:textId="17DF0982" w:rsidR="00577897" w:rsidRDefault="00577897" w:rsidP="00577897">
      <w:pPr>
        <w:pStyle w:val="NoSpacing"/>
      </w:pPr>
      <w:r w:rsidRPr="00F81AAC">
        <w:rPr>
          <w:b/>
          <w:bCs/>
        </w:rPr>
        <w:t>Date of Report:</w:t>
      </w:r>
      <w:r w:rsidRPr="00F81AAC">
        <w:rPr>
          <w:b/>
          <w:bCs/>
        </w:rPr>
        <w:tab/>
      </w:r>
      <w:r>
        <w:tab/>
      </w:r>
      <w:r w:rsidR="003B4395">
        <w:tab/>
        <w:t>April 2</w:t>
      </w:r>
      <w:r w:rsidR="00FC7F5E">
        <w:t>3</w:t>
      </w:r>
      <w:r w:rsidR="003B4395">
        <w:t>,</w:t>
      </w:r>
      <w:r>
        <w:t xml:space="preserve"> 202</w:t>
      </w:r>
      <w:r w:rsidR="00FC7F5E">
        <w:t>6</w:t>
      </w:r>
    </w:p>
    <w:p w14:paraId="3453AD4E" w14:textId="77777777" w:rsidR="00577897" w:rsidRDefault="00577897" w:rsidP="00577897">
      <w:pPr>
        <w:pStyle w:val="NoSpacing"/>
      </w:pPr>
    </w:p>
    <w:p w14:paraId="092C5431" w14:textId="0A7C71A1" w:rsidR="00577897" w:rsidRDefault="00577897" w:rsidP="00577897">
      <w:pPr>
        <w:pStyle w:val="NoSpacing"/>
      </w:pPr>
      <w:r w:rsidRPr="002E2BDA">
        <w:rPr>
          <w:b/>
          <w:bCs/>
        </w:rPr>
        <w:t>Previous Report</w:t>
      </w:r>
      <w:r w:rsidR="00740E14">
        <w:rPr>
          <w:b/>
          <w:bCs/>
        </w:rPr>
        <w:t xml:space="preserve"> This Year:</w:t>
      </w:r>
      <w:r>
        <w:tab/>
      </w:r>
      <w:r w:rsidR="00740E14">
        <w:t>N/A</w:t>
      </w:r>
    </w:p>
    <w:p w14:paraId="04A6A0E3" w14:textId="77777777" w:rsidR="00577897" w:rsidRDefault="00577897" w:rsidP="00577897">
      <w:pPr>
        <w:pStyle w:val="NoSpacing"/>
      </w:pPr>
    </w:p>
    <w:p w14:paraId="0776EA14" w14:textId="40CC9265" w:rsidR="00577897" w:rsidRDefault="00577897" w:rsidP="00577897">
      <w:pPr>
        <w:pStyle w:val="NoSpacing"/>
      </w:pPr>
      <w:r w:rsidRPr="004A4B66">
        <w:rPr>
          <w:b/>
          <w:bCs/>
        </w:rPr>
        <w:t>Future Report</w:t>
      </w:r>
      <w:r w:rsidR="00740E14">
        <w:rPr>
          <w:b/>
          <w:bCs/>
        </w:rPr>
        <w:t xml:space="preserve"> This Year</w:t>
      </w:r>
      <w:r w:rsidRPr="004A4B66">
        <w:rPr>
          <w:b/>
          <w:bCs/>
        </w:rPr>
        <w:t>:</w:t>
      </w:r>
      <w:r>
        <w:tab/>
      </w:r>
      <w:r w:rsidR="00740E14">
        <w:t>N/A</w:t>
      </w:r>
    </w:p>
    <w:p w14:paraId="77FEAAEC" w14:textId="77777777" w:rsidR="00577897" w:rsidRDefault="00577897" w:rsidP="00577897">
      <w:pPr>
        <w:pStyle w:val="NoSpacing"/>
      </w:pPr>
    </w:p>
    <w:p w14:paraId="1EC67C7C" w14:textId="1F688A3C" w:rsidR="003B4395" w:rsidRPr="003B4395" w:rsidRDefault="00577897" w:rsidP="003B4395">
      <w:pPr>
        <w:ind w:left="2880" w:hanging="2880"/>
        <w:rPr>
          <w:rFonts w:asciiTheme="minorHAnsi" w:hAnsiTheme="minorHAnsi" w:cstheme="minorHAnsi"/>
          <w:sz w:val="22"/>
          <w:szCs w:val="22"/>
        </w:rPr>
      </w:pPr>
      <w:r w:rsidRPr="003B4395">
        <w:rPr>
          <w:rFonts w:asciiTheme="minorHAnsi" w:hAnsiTheme="minorHAnsi" w:cstheme="minorHAnsi"/>
          <w:b/>
          <w:bCs/>
          <w:sz w:val="22"/>
          <w:szCs w:val="22"/>
        </w:rPr>
        <w:t>Policy Statement:</w:t>
      </w:r>
      <w:r w:rsidRPr="003B4395">
        <w:rPr>
          <w:rFonts w:asciiTheme="minorHAnsi" w:hAnsiTheme="minorHAnsi" w:cstheme="minorHAnsi"/>
          <w:sz w:val="22"/>
          <w:szCs w:val="22"/>
        </w:rPr>
        <w:tab/>
      </w:r>
      <w:r w:rsidR="003B4395" w:rsidRPr="003B4395">
        <w:rPr>
          <w:rFonts w:asciiTheme="minorHAnsi" w:hAnsiTheme="minorHAnsi" w:cstheme="minorHAnsi"/>
          <w:sz w:val="22"/>
          <w:szCs w:val="22"/>
        </w:rPr>
        <w:t>To the best of his/her ability, the Superintendent shall not fail to ensure that assets are protected and adequately maintained.</w:t>
      </w:r>
    </w:p>
    <w:p w14:paraId="2DA9FEAD" w14:textId="77777777" w:rsidR="003B4395" w:rsidRDefault="003B4395" w:rsidP="003B4395">
      <w:pPr>
        <w:rPr>
          <w:rFonts w:asciiTheme="minorHAnsi" w:hAnsiTheme="minorHAnsi" w:cstheme="minorHAnsi"/>
          <w:sz w:val="22"/>
          <w:szCs w:val="22"/>
        </w:rPr>
      </w:pPr>
    </w:p>
    <w:p w14:paraId="3FA26A8D" w14:textId="38A85AA3" w:rsidR="003B4395" w:rsidRPr="003B4395" w:rsidRDefault="003B4395" w:rsidP="003B4395">
      <w:pPr>
        <w:ind w:left="2160" w:firstLine="720"/>
        <w:rPr>
          <w:rFonts w:asciiTheme="minorHAnsi" w:hAnsiTheme="minorHAnsi" w:cstheme="minorHAnsi"/>
          <w:sz w:val="22"/>
          <w:szCs w:val="22"/>
        </w:rPr>
      </w:pPr>
      <w:r w:rsidRPr="003B4395">
        <w:rPr>
          <w:rFonts w:asciiTheme="minorHAnsi" w:hAnsiTheme="minorHAnsi" w:cstheme="minorHAnsi"/>
          <w:sz w:val="22"/>
          <w:szCs w:val="22"/>
        </w:rPr>
        <w:t>Accordingly, the Superintendent shall not:</w:t>
      </w:r>
    </w:p>
    <w:p w14:paraId="54DE8454" w14:textId="77777777" w:rsidR="003B4395" w:rsidRPr="003B4395" w:rsidRDefault="003B4395" w:rsidP="003B4395">
      <w:pPr>
        <w:rPr>
          <w:rFonts w:asciiTheme="minorHAnsi" w:hAnsiTheme="minorHAnsi" w:cstheme="minorHAnsi"/>
          <w:sz w:val="22"/>
          <w:szCs w:val="22"/>
        </w:rPr>
      </w:pPr>
    </w:p>
    <w:p w14:paraId="2277ADD5" w14:textId="36D4E942" w:rsidR="003B4395" w:rsidRPr="00FE39AF" w:rsidRDefault="003B4395" w:rsidP="003B4395">
      <w:pPr>
        <w:pStyle w:val="ListParagraph"/>
        <w:widowControl w:val="0"/>
        <w:numPr>
          <w:ilvl w:val="0"/>
          <w:numId w:val="20"/>
        </w:numPr>
        <w:suppressAutoHyphens/>
        <w:spacing w:before="86" w:after="86"/>
        <w:ind w:right="86"/>
        <w:rPr>
          <w:rFonts w:asciiTheme="minorHAnsi" w:hAnsiTheme="minorHAnsi" w:cstheme="minorHAnsi"/>
          <w:sz w:val="22"/>
          <w:szCs w:val="22"/>
        </w:rPr>
      </w:pPr>
      <w:r w:rsidRPr="003B4395">
        <w:rPr>
          <w:rFonts w:asciiTheme="minorHAnsi" w:hAnsiTheme="minorHAnsi" w:cstheme="minorHAnsi"/>
          <w:sz w:val="22"/>
          <w:szCs w:val="22"/>
        </w:rPr>
        <w:t>Allow the district to be without a plan to ensure fiduciary responsibility for all people who have access to the district’s assets.</w:t>
      </w:r>
    </w:p>
    <w:p w14:paraId="1B41334C" w14:textId="0AC9DABB" w:rsidR="003B4395" w:rsidRPr="00FE39AF" w:rsidRDefault="003B4395" w:rsidP="003B4395">
      <w:pPr>
        <w:pStyle w:val="ListParagraph"/>
        <w:widowControl w:val="0"/>
        <w:numPr>
          <w:ilvl w:val="0"/>
          <w:numId w:val="20"/>
        </w:numPr>
        <w:suppressAutoHyphens/>
        <w:spacing w:before="86" w:after="86"/>
        <w:ind w:right="86"/>
        <w:rPr>
          <w:rFonts w:asciiTheme="minorHAnsi" w:hAnsiTheme="minorHAnsi" w:cstheme="minorHAnsi"/>
          <w:sz w:val="22"/>
          <w:szCs w:val="22"/>
        </w:rPr>
      </w:pPr>
      <w:r w:rsidRPr="003B4395">
        <w:rPr>
          <w:rFonts w:asciiTheme="minorHAnsi" w:hAnsiTheme="minorHAnsi" w:cstheme="minorHAnsi"/>
          <w:sz w:val="22"/>
          <w:szCs w:val="22"/>
        </w:rPr>
        <w:t>Subject plant and equipment to unreasonable wear and insufficient maintenance.</w:t>
      </w:r>
    </w:p>
    <w:p w14:paraId="1DEFAE33" w14:textId="44E1C4E5" w:rsidR="003B4395" w:rsidRPr="00FE39AF" w:rsidRDefault="003B4395" w:rsidP="003B4395">
      <w:pPr>
        <w:pStyle w:val="ListParagraph"/>
        <w:widowControl w:val="0"/>
        <w:numPr>
          <w:ilvl w:val="0"/>
          <w:numId w:val="20"/>
        </w:numPr>
        <w:suppressAutoHyphens/>
        <w:spacing w:before="86" w:after="86"/>
        <w:ind w:right="86"/>
        <w:rPr>
          <w:rFonts w:asciiTheme="minorHAnsi" w:hAnsiTheme="minorHAnsi" w:cstheme="minorHAnsi"/>
          <w:sz w:val="22"/>
          <w:szCs w:val="22"/>
        </w:rPr>
      </w:pPr>
      <w:r w:rsidRPr="003B4395">
        <w:rPr>
          <w:rFonts w:asciiTheme="minorHAnsi" w:hAnsiTheme="minorHAnsi" w:cstheme="minorHAnsi"/>
          <w:sz w:val="22"/>
          <w:szCs w:val="22"/>
        </w:rPr>
        <w:t>Unreasonably expose the organization, its Council, or its staff to claims of liability.</w:t>
      </w:r>
    </w:p>
    <w:p w14:paraId="71BA2B76" w14:textId="1C923C69" w:rsidR="00577897" w:rsidRPr="003B4395" w:rsidRDefault="003B4395" w:rsidP="003B4395">
      <w:pPr>
        <w:pStyle w:val="ListParagraph"/>
        <w:numPr>
          <w:ilvl w:val="0"/>
          <w:numId w:val="21"/>
        </w:numPr>
        <w:rPr>
          <w:rFonts w:asciiTheme="minorHAnsi" w:hAnsiTheme="minorHAnsi" w:cstheme="minorHAnsi"/>
          <w:bCs/>
          <w:sz w:val="22"/>
          <w:szCs w:val="22"/>
        </w:rPr>
      </w:pPr>
      <w:r w:rsidRPr="003B4395">
        <w:rPr>
          <w:rFonts w:asciiTheme="minorHAnsi" w:hAnsiTheme="minorHAnsi" w:cstheme="minorHAnsi"/>
          <w:sz w:val="22"/>
          <w:szCs w:val="22"/>
        </w:rPr>
        <w:t>Fail to protect property, information, and files from loss or significant damage</w:t>
      </w:r>
      <w:r>
        <w:rPr>
          <w:rFonts w:asciiTheme="minorHAnsi" w:hAnsiTheme="minorHAnsi" w:cstheme="minorHAnsi"/>
          <w:sz w:val="22"/>
          <w:szCs w:val="22"/>
        </w:rPr>
        <w:t>.</w:t>
      </w:r>
      <w:r w:rsidR="00577897" w:rsidRPr="003B4395">
        <w:rPr>
          <w:rFonts w:asciiTheme="minorHAnsi" w:hAnsiTheme="minorHAnsi" w:cstheme="minorHAnsi"/>
          <w:bCs/>
          <w:sz w:val="22"/>
          <w:szCs w:val="22"/>
        </w:rPr>
        <w:t xml:space="preserve"> </w:t>
      </w:r>
    </w:p>
    <w:p w14:paraId="0E223067" w14:textId="77777777" w:rsidR="00577897" w:rsidRPr="004A4B66" w:rsidRDefault="00577897" w:rsidP="00577897">
      <w:pPr>
        <w:pStyle w:val="TableContents"/>
        <w:ind w:left="2880"/>
        <w:rPr>
          <w:rFonts w:asciiTheme="minorHAnsi" w:hAnsiTheme="minorHAnsi" w:cstheme="minorHAnsi"/>
          <w:bCs/>
          <w:sz w:val="22"/>
          <w:szCs w:val="22"/>
        </w:rPr>
      </w:pPr>
      <w:r w:rsidRPr="004A4B66">
        <w:rPr>
          <w:rFonts w:asciiTheme="minorHAnsi" w:hAnsiTheme="minorHAnsi" w:cstheme="minorHAnsi"/>
          <w:bCs/>
          <w:sz w:val="22"/>
          <w:szCs w:val="22"/>
        </w:rPr>
        <w:t xml:space="preserve"> </w:t>
      </w:r>
      <w:r w:rsidRPr="004A4B66">
        <w:rPr>
          <w:rFonts w:asciiTheme="minorHAnsi" w:hAnsiTheme="minorHAnsi" w:cstheme="minorHAnsi"/>
          <w:bCs/>
          <w:i/>
          <w:sz w:val="22"/>
          <w:szCs w:val="22"/>
        </w:rPr>
        <w:t xml:space="preserve">  </w:t>
      </w:r>
    </w:p>
    <w:p w14:paraId="50A78D80" w14:textId="77777777" w:rsidR="00577897" w:rsidRDefault="00577897" w:rsidP="00577897">
      <w:pPr>
        <w:pStyle w:val="NoSpacing"/>
        <w:ind w:left="2880" w:hanging="2880"/>
      </w:pPr>
      <w:r w:rsidRPr="00F81AAC">
        <w:rPr>
          <w:b/>
          <w:bCs/>
        </w:rPr>
        <w:t>Report Filed By:</w:t>
      </w:r>
      <w:r>
        <w:tab/>
        <w:t xml:space="preserve">David McTimoney, Superintendent </w:t>
      </w:r>
    </w:p>
    <w:p w14:paraId="46EC362D" w14:textId="77777777" w:rsidR="00577897" w:rsidRDefault="00577897" w:rsidP="00577897">
      <w:pPr>
        <w:pStyle w:val="NoSpacing"/>
        <w:ind w:left="2880" w:hanging="2880"/>
      </w:pPr>
    </w:p>
    <w:p w14:paraId="338E3837" w14:textId="77777777" w:rsidR="003B4395" w:rsidRDefault="00577897" w:rsidP="00577897">
      <w:pPr>
        <w:pStyle w:val="NoSpacing"/>
        <w:ind w:left="2880" w:hanging="2880"/>
      </w:pPr>
      <w:r w:rsidRPr="00F81AAC">
        <w:rPr>
          <w:b/>
          <w:bCs/>
        </w:rPr>
        <w:t>Report Supported By:</w:t>
      </w:r>
      <w:r>
        <w:tab/>
      </w:r>
      <w:r w:rsidR="003B4395">
        <w:t>Shawn Tracey</w:t>
      </w:r>
      <w:r>
        <w:t xml:space="preserve">, Director of </w:t>
      </w:r>
      <w:r w:rsidR="003B4395">
        <w:t>Finance and Administration</w:t>
      </w:r>
    </w:p>
    <w:p w14:paraId="258F2190" w14:textId="07C4CE88" w:rsidR="003B4395" w:rsidRPr="003B4395" w:rsidRDefault="003B4395" w:rsidP="00577897">
      <w:pPr>
        <w:pStyle w:val="NoSpacing"/>
        <w:ind w:left="2880" w:hanging="2880"/>
      </w:pPr>
      <w:r>
        <w:rPr>
          <w:b/>
          <w:bCs/>
        </w:rPr>
        <w:tab/>
      </w:r>
      <w:r w:rsidR="00C45ECB">
        <w:t>Nadine Peters</w:t>
      </w:r>
      <w:r w:rsidRPr="003B4395">
        <w:t>, Facilities Manager</w:t>
      </w:r>
    </w:p>
    <w:p w14:paraId="05382B5C" w14:textId="77777777" w:rsidR="003B4395" w:rsidRPr="003B4395" w:rsidRDefault="003B4395" w:rsidP="00577897">
      <w:pPr>
        <w:pStyle w:val="NoSpacing"/>
        <w:ind w:left="2880" w:hanging="2880"/>
      </w:pPr>
      <w:r w:rsidRPr="003B4395">
        <w:tab/>
        <w:t>Daniel Wishart, Transportation Manager</w:t>
      </w:r>
    </w:p>
    <w:p w14:paraId="6EE72B8B" w14:textId="08E21524" w:rsidR="00577897" w:rsidRPr="003B4395" w:rsidRDefault="003B4395" w:rsidP="00577897">
      <w:pPr>
        <w:pStyle w:val="NoSpacing"/>
        <w:ind w:left="2880" w:hanging="2880"/>
      </w:pPr>
      <w:r w:rsidRPr="003B4395">
        <w:tab/>
        <w:t>Terri McKellar, Budget and Accounting Manager</w:t>
      </w:r>
      <w:r w:rsidR="00577897" w:rsidRPr="003B4395">
        <w:t xml:space="preserve"> </w:t>
      </w:r>
    </w:p>
    <w:p w14:paraId="357E7379" w14:textId="77777777" w:rsidR="00577897" w:rsidRDefault="00577897" w:rsidP="00577897">
      <w:pPr>
        <w:pStyle w:val="NoSpacing"/>
      </w:pPr>
    </w:p>
    <w:p w14:paraId="4F20CC16" w14:textId="77777777" w:rsidR="00577897" w:rsidRPr="00F81AAC" w:rsidRDefault="00577897" w:rsidP="00577897">
      <w:pPr>
        <w:pStyle w:val="TableContents"/>
        <w:jc w:val="both"/>
        <w:rPr>
          <w:rFonts w:asciiTheme="minorHAnsi" w:hAnsiTheme="minorHAnsi" w:cstheme="minorHAnsi"/>
          <w:b/>
          <w:bCs/>
          <w:sz w:val="22"/>
          <w:szCs w:val="22"/>
        </w:rPr>
      </w:pPr>
      <w:r w:rsidRPr="00F81AAC">
        <w:rPr>
          <w:rFonts w:asciiTheme="minorHAnsi" w:hAnsiTheme="minorHAnsi" w:cstheme="minorHAnsi"/>
          <w:b/>
          <w:bCs/>
          <w:sz w:val="22"/>
          <w:szCs w:val="22"/>
          <w:u w:val="single"/>
        </w:rPr>
        <w:t>Superintendent Interpretation</w:t>
      </w:r>
      <w:r w:rsidRPr="00F81AAC">
        <w:rPr>
          <w:rFonts w:asciiTheme="minorHAnsi" w:hAnsiTheme="minorHAnsi" w:cstheme="minorHAnsi"/>
          <w:b/>
          <w:bCs/>
          <w:sz w:val="22"/>
          <w:szCs w:val="22"/>
        </w:rPr>
        <w:t xml:space="preserve">: </w:t>
      </w:r>
    </w:p>
    <w:p w14:paraId="38424DBF" w14:textId="77777777" w:rsidR="00577897" w:rsidRPr="00140E1F" w:rsidRDefault="00577897" w:rsidP="00577897">
      <w:pPr>
        <w:pStyle w:val="TableContents"/>
        <w:jc w:val="both"/>
        <w:rPr>
          <w:rFonts w:asciiTheme="minorHAnsi" w:hAnsiTheme="minorHAnsi" w:cstheme="minorHAnsi"/>
          <w:sz w:val="22"/>
          <w:szCs w:val="22"/>
        </w:rPr>
      </w:pPr>
    </w:p>
    <w:p w14:paraId="399B66A2" w14:textId="77777777" w:rsidR="003B4395" w:rsidRPr="003B4395" w:rsidRDefault="003B4395" w:rsidP="003B4395">
      <w:pPr>
        <w:pStyle w:val="TableContents"/>
        <w:numPr>
          <w:ilvl w:val="0"/>
          <w:numId w:val="22"/>
        </w:numPr>
        <w:jc w:val="both"/>
        <w:rPr>
          <w:rFonts w:asciiTheme="minorHAnsi" w:hAnsiTheme="minorHAnsi" w:cstheme="minorHAnsi"/>
          <w:sz w:val="22"/>
          <w:szCs w:val="22"/>
        </w:rPr>
      </w:pPr>
      <w:r w:rsidRPr="003B4395">
        <w:rPr>
          <w:rFonts w:asciiTheme="minorHAnsi" w:hAnsiTheme="minorHAnsi" w:cstheme="minorHAnsi"/>
          <w:sz w:val="22"/>
          <w:szCs w:val="22"/>
        </w:rPr>
        <w:t xml:space="preserve">This policy requires the Superintendent to ensure processes and procedures are established to maintain district assets. </w:t>
      </w:r>
    </w:p>
    <w:p w14:paraId="1E19FF4E" w14:textId="77777777" w:rsidR="00577897" w:rsidRDefault="00577897" w:rsidP="00577897">
      <w:pPr>
        <w:pStyle w:val="TableContents"/>
        <w:jc w:val="both"/>
        <w:rPr>
          <w:rFonts w:asciiTheme="minorHAnsi" w:hAnsiTheme="minorHAnsi" w:cstheme="minorHAnsi"/>
          <w:sz w:val="22"/>
          <w:szCs w:val="22"/>
        </w:rPr>
      </w:pPr>
    </w:p>
    <w:p w14:paraId="0AEFA01A" w14:textId="77777777" w:rsidR="003B4395" w:rsidRDefault="003B4395" w:rsidP="003B4395">
      <w:pPr>
        <w:pStyle w:val="TableContents"/>
        <w:numPr>
          <w:ilvl w:val="0"/>
          <w:numId w:val="22"/>
        </w:numPr>
        <w:jc w:val="both"/>
        <w:rPr>
          <w:rFonts w:asciiTheme="minorHAnsi" w:hAnsiTheme="minorHAnsi" w:cstheme="minorHAnsi"/>
          <w:sz w:val="22"/>
          <w:szCs w:val="22"/>
        </w:rPr>
      </w:pPr>
      <w:r w:rsidRPr="003B4395">
        <w:rPr>
          <w:rFonts w:asciiTheme="minorHAnsi" w:hAnsiTheme="minorHAnsi" w:cstheme="minorHAnsi"/>
          <w:sz w:val="22"/>
          <w:szCs w:val="22"/>
        </w:rPr>
        <w:t>District assets are defined as fixed, monetary, or capital assets that the Superintendent has a role in the upkeep, protection, or responsibility for care and control.</w:t>
      </w:r>
    </w:p>
    <w:p w14:paraId="5A940268" w14:textId="77777777" w:rsidR="00925281" w:rsidRDefault="00925281" w:rsidP="00925281">
      <w:pPr>
        <w:pStyle w:val="ListParagraph"/>
        <w:rPr>
          <w:rFonts w:asciiTheme="minorHAnsi" w:hAnsiTheme="minorHAnsi" w:cstheme="minorHAnsi"/>
          <w:sz w:val="22"/>
          <w:szCs w:val="22"/>
        </w:rPr>
      </w:pPr>
    </w:p>
    <w:p w14:paraId="666F6574" w14:textId="3365E166" w:rsidR="00925281" w:rsidRPr="003B4395" w:rsidRDefault="00925281" w:rsidP="003B4395">
      <w:pPr>
        <w:pStyle w:val="TableContents"/>
        <w:numPr>
          <w:ilvl w:val="0"/>
          <w:numId w:val="22"/>
        </w:numPr>
        <w:jc w:val="both"/>
        <w:rPr>
          <w:rFonts w:asciiTheme="minorHAnsi" w:hAnsiTheme="minorHAnsi" w:cstheme="minorHAnsi"/>
          <w:sz w:val="22"/>
          <w:szCs w:val="22"/>
        </w:rPr>
      </w:pPr>
      <w:r>
        <w:rPr>
          <w:rFonts w:asciiTheme="minorHAnsi" w:hAnsiTheme="minorHAnsi" w:cstheme="minorHAnsi"/>
          <w:sz w:val="22"/>
          <w:szCs w:val="22"/>
        </w:rPr>
        <w:t>Beyond the buildings, vehicles, materials, and budget dollars, assets also include files and information that must be protected.</w:t>
      </w:r>
    </w:p>
    <w:p w14:paraId="25DDB4BA" w14:textId="77777777" w:rsidR="003B4395" w:rsidRPr="003B4395" w:rsidRDefault="003B4395" w:rsidP="003B4395">
      <w:pPr>
        <w:pStyle w:val="ListParagraph"/>
        <w:rPr>
          <w:rFonts w:asciiTheme="minorHAnsi" w:hAnsiTheme="minorHAnsi" w:cstheme="minorHAnsi"/>
          <w:sz w:val="22"/>
          <w:szCs w:val="22"/>
        </w:rPr>
      </w:pPr>
    </w:p>
    <w:p w14:paraId="456B0EA6" w14:textId="63A94352" w:rsidR="003B4395" w:rsidRPr="003B4395" w:rsidRDefault="003B4395" w:rsidP="003B4395">
      <w:pPr>
        <w:pStyle w:val="TableContents"/>
        <w:numPr>
          <w:ilvl w:val="0"/>
          <w:numId w:val="22"/>
        </w:numPr>
        <w:jc w:val="both"/>
        <w:rPr>
          <w:rFonts w:asciiTheme="minorHAnsi" w:hAnsiTheme="minorHAnsi" w:cstheme="minorHAnsi"/>
          <w:sz w:val="22"/>
          <w:szCs w:val="22"/>
        </w:rPr>
      </w:pPr>
      <w:r w:rsidRPr="003B4395">
        <w:rPr>
          <w:rFonts w:asciiTheme="minorHAnsi" w:hAnsiTheme="minorHAnsi" w:cstheme="minorHAnsi"/>
          <w:sz w:val="22"/>
          <w:szCs w:val="22"/>
        </w:rPr>
        <w:t xml:space="preserve">Fiduciary responsibility is defined as those employees in positions of trust &amp; responsibility for the safe keeping of </w:t>
      </w:r>
      <w:r w:rsidR="00925281">
        <w:rPr>
          <w:rFonts w:asciiTheme="minorHAnsi" w:hAnsiTheme="minorHAnsi" w:cstheme="minorHAnsi"/>
          <w:sz w:val="22"/>
          <w:szCs w:val="22"/>
        </w:rPr>
        <w:t>d</w:t>
      </w:r>
      <w:r w:rsidRPr="003B4395">
        <w:rPr>
          <w:rFonts w:asciiTheme="minorHAnsi" w:hAnsiTheme="minorHAnsi" w:cstheme="minorHAnsi"/>
          <w:sz w:val="22"/>
          <w:szCs w:val="22"/>
        </w:rPr>
        <w:t xml:space="preserve">istrict </w:t>
      </w:r>
      <w:r w:rsidR="00925281">
        <w:rPr>
          <w:rFonts w:asciiTheme="minorHAnsi" w:hAnsiTheme="minorHAnsi" w:cstheme="minorHAnsi"/>
          <w:sz w:val="22"/>
          <w:szCs w:val="22"/>
        </w:rPr>
        <w:t>a</w:t>
      </w:r>
      <w:r w:rsidRPr="003B4395">
        <w:rPr>
          <w:rFonts w:asciiTheme="minorHAnsi" w:hAnsiTheme="minorHAnsi" w:cstheme="minorHAnsi"/>
          <w:sz w:val="22"/>
          <w:szCs w:val="22"/>
        </w:rPr>
        <w:t>ssets.</w:t>
      </w:r>
      <w:r w:rsidR="00925281">
        <w:rPr>
          <w:rFonts w:asciiTheme="minorHAnsi" w:hAnsiTheme="minorHAnsi" w:cstheme="minorHAnsi"/>
          <w:sz w:val="22"/>
          <w:szCs w:val="22"/>
        </w:rPr>
        <w:t xml:space="preserve">  The superintendent needs to protect against any claims of liability that could result.</w:t>
      </w:r>
    </w:p>
    <w:p w14:paraId="46DF98A4" w14:textId="77777777" w:rsidR="003B4395" w:rsidRPr="008040EF" w:rsidRDefault="003B4395" w:rsidP="00577897">
      <w:pPr>
        <w:pStyle w:val="TableContents"/>
        <w:jc w:val="both"/>
        <w:rPr>
          <w:rFonts w:asciiTheme="minorHAnsi" w:hAnsiTheme="minorHAnsi" w:cstheme="minorHAnsi"/>
          <w:sz w:val="22"/>
          <w:szCs w:val="22"/>
        </w:rPr>
      </w:pPr>
    </w:p>
    <w:p w14:paraId="666424A2" w14:textId="77777777" w:rsidR="00577897" w:rsidRPr="00F81AAC" w:rsidRDefault="00577897" w:rsidP="00577897">
      <w:pPr>
        <w:pStyle w:val="TableContents"/>
        <w:jc w:val="both"/>
        <w:rPr>
          <w:rFonts w:asciiTheme="minorHAnsi" w:hAnsiTheme="minorHAnsi" w:cstheme="minorHAnsi"/>
          <w:b/>
          <w:bCs/>
          <w:sz w:val="22"/>
          <w:szCs w:val="22"/>
          <w:u w:val="single"/>
        </w:rPr>
      </w:pPr>
      <w:r w:rsidRPr="00F81AAC">
        <w:rPr>
          <w:rFonts w:asciiTheme="minorHAnsi" w:hAnsiTheme="minorHAnsi" w:cstheme="minorHAnsi"/>
          <w:b/>
          <w:bCs/>
          <w:sz w:val="22"/>
          <w:szCs w:val="22"/>
          <w:u w:val="single"/>
        </w:rPr>
        <w:t>Justification</w:t>
      </w:r>
      <w:r w:rsidRPr="00F81AAC">
        <w:rPr>
          <w:rFonts w:asciiTheme="minorHAnsi" w:hAnsiTheme="minorHAnsi" w:cstheme="minorHAnsi"/>
          <w:b/>
          <w:bCs/>
          <w:sz w:val="22"/>
          <w:szCs w:val="22"/>
        </w:rPr>
        <w:t>:</w:t>
      </w:r>
    </w:p>
    <w:p w14:paraId="2ADE37C4" w14:textId="77777777" w:rsidR="00577897" w:rsidRPr="00722276" w:rsidRDefault="00577897" w:rsidP="00577897">
      <w:pPr>
        <w:pStyle w:val="TableContents"/>
        <w:jc w:val="both"/>
        <w:rPr>
          <w:rFonts w:asciiTheme="minorHAnsi" w:hAnsiTheme="minorHAnsi" w:cstheme="minorHAnsi"/>
          <w:sz w:val="22"/>
          <w:szCs w:val="22"/>
          <w:u w:val="single"/>
        </w:rPr>
      </w:pPr>
    </w:p>
    <w:p w14:paraId="5215E5AD" w14:textId="6C7AB888" w:rsidR="00925281" w:rsidRPr="00925281" w:rsidRDefault="00925281" w:rsidP="00925281">
      <w:pPr>
        <w:pStyle w:val="TableContents"/>
        <w:numPr>
          <w:ilvl w:val="0"/>
          <w:numId w:val="22"/>
        </w:numPr>
        <w:jc w:val="both"/>
        <w:rPr>
          <w:rFonts w:asciiTheme="minorHAnsi" w:hAnsiTheme="minorHAnsi" w:cstheme="minorHAnsi"/>
          <w:sz w:val="22"/>
          <w:szCs w:val="22"/>
        </w:rPr>
      </w:pPr>
      <w:r w:rsidRPr="00925281">
        <w:rPr>
          <w:rFonts w:asciiTheme="minorHAnsi" w:hAnsiTheme="minorHAnsi" w:cstheme="minorHAnsi"/>
          <w:sz w:val="22"/>
          <w:szCs w:val="22"/>
        </w:rPr>
        <w:t>The District Education Council (DEC) has the responsibility under the Education Act</w:t>
      </w:r>
      <w:r>
        <w:rPr>
          <w:rFonts w:asciiTheme="minorHAnsi" w:hAnsiTheme="minorHAnsi" w:cstheme="minorHAnsi"/>
          <w:sz w:val="22"/>
          <w:szCs w:val="22"/>
        </w:rPr>
        <w:t>, Section</w:t>
      </w:r>
      <w:r w:rsidRPr="00925281">
        <w:rPr>
          <w:rFonts w:asciiTheme="minorHAnsi" w:hAnsiTheme="minorHAnsi" w:cstheme="minorHAnsi"/>
          <w:sz w:val="22"/>
          <w:szCs w:val="22"/>
        </w:rPr>
        <w:t xml:space="preserve"> 45(2)</w:t>
      </w:r>
      <w:r>
        <w:rPr>
          <w:rFonts w:asciiTheme="minorHAnsi" w:hAnsiTheme="minorHAnsi" w:cstheme="minorHAnsi"/>
          <w:sz w:val="22"/>
          <w:szCs w:val="22"/>
        </w:rPr>
        <w:t>, to</w:t>
      </w:r>
      <w:r w:rsidRPr="00925281">
        <w:rPr>
          <w:rFonts w:asciiTheme="minorHAnsi" w:hAnsiTheme="minorHAnsi" w:cstheme="minorHAnsi"/>
          <w:sz w:val="22"/>
          <w:szCs w:val="22"/>
        </w:rPr>
        <w:t xml:space="preserve"> </w:t>
      </w:r>
      <w:proofErr w:type="gramStart"/>
      <w:r w:rsidRPr="00925281">
        <w:rPr>
          <w:rFonts w:asciiTheme="minorHAnsi" w:hAnsiTheme="minorHAnsi" w:cstheme="minorHAnsi"/>
          <w:sz w:val="22"/>
          <w:szCs w:val="22"/>
        </w:rPr>
        <w:t>at all times</w:t>
      </w:r>
      <w:proofErr w:type="gramEnd"/>
      <w:r w:rsidRPr="00925281">
        <w:rPr>
          <w:rFonts w:asciiTheme="minorHAnsi" w:hAnsiTheme="minorHAnsi" w:cstheme="minorHAnsi"/>
          <w:sz w:val="22"/>
          <w:szCs w:val="22"/>
        </w:rPr>
        <w:t xml:space="preserve"> have management, care, and control of all school property in the school district for which the DEC is established, until such time as the school property is declared surplus by the DEC. </w:t>
      </w:r>
    </w:p>
    <w:p w14:paraId="2D18FD28" w14:textId="77777777" w:rsidR="00925281" w:rsidRPr="00925281" w:rsidRDefault="00925281" w:rsidP="00925281">
      <w:pPr>
        <w:pStyle w:val="TableContents"/>
        <w:ind w:left="720"/>
        <w:jc w:val="both"/>
        <w:rPr>
          <w:rFonts w:asciiTheme="minorHAnsi" w:hAnsiTheme="minorHAnsi" w:cstheme="minorHAnsi"/>
          <w:sz w:val="22"/>
          <w:szCs w:val="22"/>
        </w:rPr>
      </w:pPr>
    </w:p>
    <w:p w14:paraId="32B4C32B" w14:textId="2300D3D3" w:rsidR="00925281" w:rsidRPr="00925281" w:rsidRDefault="00925281" w:rsidP="00925281">
      <w:pPr>
        <w:pStyle w:val="TableContents"/>
        <w:numPr>
          <w:ilvl w:val="0"/>
          <w:numId w:val="22"/>
        </w:numPr>
        <w:jc w:val="both"/>
        <w:rPr>
          <w:rFonts w:asciiTheme="minorHAnsi" w:hAnsiTheme="minorHAnsi" w:cstheme="minorHAnsi"/>
          <w:sz w:val="22"/>
          <w:szCs w:val="22"/>
        </w:rPr>
      </w:pPr>
      <w:r w:rsidRPr="00925281">
        <w:rPr>
          <w:rFonts w:asciiTheme="minorHAnsi" w:hAnsiTheme="minorHAnsi" w:cstheme="minorHAnsi"/>
          <w:sz w:val="22"/>
          <w:szCs w:val="22"/>
        </w:rPr>
        <w:t xml:space="preserve">The Superintendent has the responsibility under the Education Act 48(2)(g) </w:t>
      </w:r>
      <w:r>
        <w:rPr>
          <w:rFonts w:asciiTheme="minorHAnsi" w:hAnsiTheme="minorHAnsi" w:cstheme="minorHAnsi"/>
          <w:sz w:val="22"/>
          <w:szCs w:val="22"/>
        </w:rPr>
        <w:t>to</w:t>
      </w:r>
      <w:r w:rsidRPr="00925281">
        <w:rPr>
          <w:rFonts w:asciiTheme="minorHAnsi" w:hAnsiTheme="minorHAnsi" w:cstheme="minorHAnsi"/>
          <w:sz w:val="22"/>
          <w:szCs w:val="22"/>
        </w:rPr>
        <w:t xml:space="preserve"> provid</w:t>
      </w:r>
      <w:r>
        <w:rPr>
          <w:rFonts w:asciiTheme="minorHAnsi" w:hAnsiTheme="minorHAnsi" w:cstheme="minorHAnsi"/>
          <w:sz w:val="22"/>
          <w:szCs w:val="22"/>
        </w:rPr>
        <w:t>e</w:t>
      </w:r>
      <w:r w:rsidRPr="00925281">
        <w:rPr>
          <w:rFonts w:asciiTheme="minorHAnsi" w:hAnsiTheme="minorHAnsi" w:cstheme="minorHAnsi"/>
          <w:sz w:val="22"/>
          <w:szCs w:val="22"/>
        </w:rPr>
        <w:t xml:space="preserve"> for the effective and efficient management of available financial resources.</w:t>
      </w:r>
    </w:p>
    <w:p w14:paraId="5BB02814" w14:textId="77777777" w:rsidR="00925281" w:rsidRPr="00925281" w:rsidRDefault="00925281" w:rsidP="00925281">
      <w:pPr>
        <w:pStyle w:val="ListParagraph"/>
        <w:rPr>
          <w:rFonts w:asciiTheme="minorHAnsi" w:hAnsiTheme="minorHAnsi" w:cstheme="minorHAnsi"/>
          <w:sz w:val="22"/>
          <w:szCs w:val="22"/>
        </w:rPr>
      </w:pPr>
    </w:p>
    <w:p w14:paraId="5933D9E1" w14:textId="44B3171B" w:rsidR="00BE23D1" w:rsidRPr="00925281" w:rsidRDefault="00925281" w:rsidP="00577897">
      <w:pPr>
        <w:pStyle w:val="TableContents"/>
        <w:numPr>
          <w:ilvl w:val="0"/>
          <w:numId w:val="22"/>
        </w:numPr>
        <w:jc w:val="both"/>
        <w:rPr>
          <w:rFonts w:asciiTheme="minorHAnsi" w:hAnsiTheme="minorHAnsi" w:cstheme="minorHAnsi"/>
          <w:sz w:val="22"/>
          <w:szCs w:val="22"/>
        </w:rPr>
      </w:pPr>
      <w:r w:rsidRPr="00925281">
        <w:rPr>
          <w:rFonts w:asciiTheme="minorHAnsi" w:hAnsiTheme="minorHAnsi" w:cstheme="minorHAnsi"/>
          <w:sz w:val="22"/>
          <w:szCs w:val="22"/>
        </w:rPr>
        <w:t xml:space="preserve">The Superintendent ensures compliance with </w:t>
      </w:r>
      <w:r>
        <w:rPr>
          <w:rFonts w:asciiTheme="minorHAnsi" w:hAnsiTheme="minorHAnsi" w:cstheme="minorHAnsi"/>
          <w:sz w:val="22"/>
          <w:szCs w:val="22"/>
        </w:rPr>
        <w:t xml:space="preserve">the Department of </w:t>
      </w:r>
      <w:r w:rsidRPr="00925281">
        <w:rPr>
          <w:rFonts w:asciiTheme="minorHAnsi" w:hAnsiTheme="minorHAnsi" w:cstheme="minorHAnsi"/>
          <w:sz w:val="22"/>
          <w:szCs w:val="22"/>
        </w:rPr>
        <w:t>Education and Early Childhood Department policies for the following areas: Policy 406</w:t>
      </w:r>
      <w:r>
        <w:rPr>
          <w:rFonts w:asciiTheme="minorHAnsi" w:hAnsiTheme="minorHAnsi" w:cstheme="minorHAnsi"/>
          <w:sz w:val="22"/>
          <w:szCs w:val="22"/>
        </w:rPr>
        <w:t xml:space="preserve"> -</w:t>
      </w:r>
      <w:r w:rsidRPr="00925281">
        <w:rPr>
          <w:rFonts w:asciiTheme="minorHAnsi" w:hAnsiTheme="minorHAnsi" w:cstheme="minorHAnsi"/>
          <w:sz w:val="22"/>
          <w:szCs w:val="22"/>
        </w:rPr>
        <w:t xml:space="preserve"> Playgrounds and Equipment, Policy 407</w:t>
      </w:r>
      <w:r>
        <w:rPr>
          <w:rFonts w:asciiTheme="minorHAnsi" w:hAnsiTheme="minorHAnsi" w:cstheme="minorHAnsi"/>
          <w:sz w:val="22"/>
          <w:szCs w:val="22"/>
        </w:rPr>
        <w:t xml:space="preserve"> -</w:t>
      </w:r>
      <w:r w:rsidRPr="00925281">
        <w:rPr>
          <w:rFonts w:asciiTheme="minorHAnsi" w:hAnsiTheme="minorHAnsi" w:cstheme="minorHAnsi"/>
          <w:sz w:val="22"/>
          <w:szCs w:val="22"/>
        </w:rPr>
        <w:t xml:space="preserve"> Community Use of Schools, Policy 101</w:t>
      </w:r>
      <w:r>
        <w:rPr>
          <w:rFonts w:asciiTheme="minorHAnsi" w:hAnsiTheme="minorHAnsi" w:cstheme="minorHAnsi"/>
          <w:sz w:val="22"/>
          <w:szCs w:val="22"/>
        </w:rPr>
        <w:t xml:space="preserve"> -</w:t>
      </w:r>
      <w:r w:rsidRPr="00925281">
        <w:rPr>
          <w:rFonts w:asciiTheme="minorHAnsi" w:hAnsiTheme="minorHAnsi" w:cstheme="minorHAnsi"/>
          <w:sz w:val="22"/>
          <w:szCs w:val="22"/>
        </w:rPr>
        <w:t xml:space="preserve"> Financial Responsibilities of School Districts</w:t>
      </w:r>
      <w:r>
        <w:rPr>
          <w:rFonts w:asciiTheme="minorHAnsi" w:hAnsiTheme="minorHAnsi" w:cstheme="minorHAnsi"/>
          <w:sz w:val="22"/>
          <w:szCs w:val="22"/>
        </w:rPr>
        <w:t>,</w:t>
      </w:r>
      <w:r w:rsidRPr="00925281">
        <w:rPr>
          <w:rFonts w:asciiTheme="minorHAnsi" w:hAnsiTheme="minorHAnsi" w:cstheme="minorHAnsi"/>
          <w:sz w:val="22"/>
          <w:szCs w:val="22"/>
        </w:rPr>
        <w:t xml:space="preserve"> &amp; Policy 127</w:t>
      </w:r>
      <w:r>
        <w:rPr>
          <w:rFonts w:asciiTheme="minorHAnsi" w:hAnsiTheme="minorHAnsi" w:cstheme="minorHAnsi"/>
          <w:sz w:val="22"/>
          <w:szCs w:val="22"/>
        </w:rPr>
        <w:t xml:space="preserve"> -</w:t>
      </w:r>
      <w:r w:rsidRPr="00925281">
        <w:rPr>
          <w:rFonts w:asciiTheme="minorHAnsi" w:hAnsiTheme="minorHAnsi" w:cstheme="minorHAnsi"/>
          <w:sz w:val="22"/>
          <w:szCs w:val="22"/>
        </w:rPr>
        <w:t xml:space="preserve"> Food Services.</w:t>
      </w:r>
    </w:p>
    <w:p w14:paraId="1EA5F49C" w14:textId="77777777" w:rsidR="00BE23D1" w:rsidRDefault="00BE23D1" w:rsidP="00577897">
      <w:pPr>
        <w:pStyle w:val="TableContents"/>
        <w:jc w:val="both"/>
        <w:rPr>
          <w:rFonts w:asciiTheme="minorHAnsi" w:hAnsiTheme="minorHAnsi" w:cstheme="minorHAnsi"/>
          <w:b/>
          <w:bCs/>
          <w:sz w:val="22"/>
          <w:szCs w:val="22"/>
          <w:u w:val="single"/>
        </w:rPr>
      </w:pPr>
    </w:p>
    <w:p w14:paraId="4CF1CFC0" w14:textId="353A74F7" w:rsidR="00577897" w:rsidRPr="00F81AAC" w:rsidRDefault="00577897" w:rsidP="00577897">
      <w:pPr>
        <w:pStyle w:val="TableContents"/>
        <w:jc w:val="both"/>
        <w:rPr>
          <w:rFonts w:asciiTheme="minorHAnsi" w:hAnsiTheme="minorHAnsi" w:cstheme="minorHAnsi"/>
          <w:b/>
          <w:bCs/>
          <w:sz w:val="22"/>
          <w:szCs w:val="22"/>
        </w:rPr>
      </w:pPr>
      <w:r w:rsidRPr="00F81AAC">
        <w:rPr>
          <w:rFonts w:asciiTheme="minorHAnsi" w:hAnsiTheme="minorHAnsi" w:cstheme="minorHAnsi"/>
          <w:b/>
          <w:bCs/>
          <w:sz w:val="22"/>
          <w:szCs w:val="22"/>
          <w:u w:val="single"/>
        </w:rPr>
        <w:t>Compliance</w:t>
      </w:r>
      <w:r w:rsidRPr="00F81AAC">
        <w:rPr>
          <w:rFonts w:asciiTheme="minorHAnsi" w:hAnsiTheme="minorHAnsi" w:cstheme="minorHAnsi"/>
          <w:b/>
          <w:bCs/>
          <w:sz w:val="22"/>
          <w:szCs w:val="22"/>
        </w:rPr>
        <w:t>:</w:t>
      </w:r>
    </w:p>
    <w:p w14:paraId="73BBE46B" w14:textId="77777777" w:rsidR="00577897" w:rsidRPr="00ED3C8A" w:rsidRDefault="00577897" w:rsidP="00577897">
      <w:pPr>
        <w:pStyle w:val="TableContents"/>
        <w:jc w:val="both"/>
        <w:rPr>
          <w:rFonts w:asciiTheme="minorHAnsi" w:hAnsiTheme="minorHAnsi" w:cstheme="minorHAnsi"/>
          <w:sz w:val="22"/>
          <w:szCs w:val="22"/>
        </w:rPr>
      </w:pPr>
    </w:p>
    <w:p w14:paraId="01763C2B" w14:textId="77777777" w:rsidR="00925281" w:rsidRDefault="00925281" w:rsidP="00925281">
      <w:pPr>
        <w:pStyle w:val="TableContents"/>
        <w:numPr>
          <w:ilvl w:val="0"/>
          <w:numId w:val="23"/>
        </w:numPr>
        <w:jc w:val="both"/>
        <w:rPr>
          <w:rFonts w:asciiTheme="minorHAnsi" w:hAnsiTheme="minorHAnsi" w:cstheme="minorHAnsi"/>
          <w:sz w:val="22"/>
          <w:szCs w:val="22"/>
        </w:rPr>
      </w:pPr>
      <w:r w:rsidRPr="00925281">
        <w:rPr>
          <w:rFonts w:asciiTheme="minorHAnsi" w:hAnsiTheme="minorHAnsi" w:cstheme="minorHAnsi"/>
          <w:sz w:val="22"/>
          <w:szCs w:val="22"/>
        </w:rPr>
        <w:t xml:space="preserve">District staff prepares an </w:t>
      </w:r>
      <w:r>
        <w:rPr>
          <w:rFonts w:asciiTheme="minorHAnsi" w:hAnsiTheme="minorHAnsi" w:cstheme="minorHAnsi"/>
          <w:sz w:val="22"/>
          <w:szCs w:val="22"/>
        </w:rPr>
        <w:t>“</w:t>
      </w:r>
      <w:r w:rsidRPr="00925281">
        <w:rPr>
          <w:rFonts w:asciiTheme="minorHAnsi" w:hAnsiTheme="minorHAnsi" w:cstheme="minorHAnsi"/>
          <w:sz w:val="22"/>
          <w:szCs w:val="22"/>
        </w:rPr>
        <w:t>Asset Description</w:t>
      </w:r>
      <w:r>
        <w:rPr>
          <w:rFonts w:asciiTheme="minorHAnsi" w:hAnsiTheme="minorHAnsi" w:cstheme="minorHAnsi"/>
          <w:sz w:val="22"/>
          <w:szCs w:val="22"/>
        </w:rPr>
        <w:t>”</w:t>
      </w:r>
      <w:r w:rsidRPr="00925281">
        <w:rPr>
          <w:rFonts w:asciiTheme="minorHAnsi" w:hAnsiTheme="minorHAnsi" w:cstheme="minorHAnsi"/>
          <w:sz w:val="22"/>
          <w:szCs w:val="22"/>
        </w:rPr>
        <w:t xml:space="preserve"> report, which is shared with the District Education Council as per the planning cycle.  </w:t>
      </w:r>
    </w:p>
    <w:p w14:paraId="539A1882" w14:textId="77777777" w:rsidR="00925281" w:rsidRDefault="00925281" w:rsidP="00925281">
      <w:pPr>
        <w:pStyle w:val="TableContents"/>
        <w:ind w:left="720"/>
        <w:jc w:val="both"/>
        <w:rPr>
          <w:rFonts w:asciiTheme="minorHAnsi" w:hAnsiTheme="minorHAnsi" w:cstheme="minorHAnsi"/>
          <w:sz w:val="22"/>
          <w:szCs w:val="22"/>
        </w:rPr>
      </w:pPr>
    </w:p>
    <w:p w14:paraId="15B0C58A" w14:textId="77777777" w:rsidR="00925281" w:rsidRDefault="00925281" w:rsidP="00925281">
      <w:pPr>
        <w:pStyle w:val="TableContents"/>
        <w:numPr>
          <w:ilvl w:val="0"/>
          <w:numId w:val="23"/>
        </w:numPr>
        <w:jc w:val="both"/>
        <w:rPr>
          <w:rFonts w:asciiTheme="minorHAnsi" w:hAnsiTheme="minorHAnsi" w:cstheme="minorHAnsi"/>
          <w:sz w:val="22"/>
          <w:szCs w:val="22"/>
        </w:rPr>
      </w:pPr>
      <w:r>
        <w:rPr>
          <w:rFonts w:asciiTheme="minorHAnsi" w:hAnsiTheme="minorHAnsi" w:cstheme="minorHAnsi"/>
          <w:sz w:val="22"/>
          <w:szCs w:val="22"/>
        </w:rPr>
        <w:t>“</w:t>
      </w:r>
      <w:r w:rsidRPr="00925281">
        <w:rPr>
          <w:rFonts w:asciiTheme="minorHAnsi" w:hAnsiTheme="minorHAnsi" w:cstheme="minorHAnsi"/>
          <w:sz w:val="22"/>
          <w:szCs w:val="22"/>
        </w:rPr>
        <w:t>Summary of Inspection</w:t>
      </w:r>
      <w:r>
        <w:rPr>
          <w:rFonts w:asciiTheme="minorHAnsi" w:hAnsiTheme="minorHAnsi" w:cstheme="minorHAnsi"/>
          <w:sz w:val="22"/>
          <w:szCs w:val="22"/>
        </w:rPr>
        <w:t>”</w:t>
      </w:r>
      <w:r w:rsidRPr="00925281">
        <w:rPr>
          <w:rFonts w:asciiTheme="minorHAnsi" w:hAnsiTheme="minorHAnsi" w:cstheme="minorHAnsi"/>
          <w:sz w:val="22"/>
          <w:szCs w:val="22"/>
        </w:rPr>
        <w:t xml:space="preserve"> reports and inspection report examples </w:t>
      </w:r>
      <w:r>
        <w:rPr>
          <w:rFonts w:asciiTheme="minorHAnsi" w:hAnsiTheme="minorHAnsi" w:cstheme="minorHAnsi"/>
          <w:sz w:val="22"/>
          <w:szCs w:val="22"/>
        </w:rPr>
        <w:t xml:space="preserve">are </w:t>
      </w:r>
      <w:r w:rsidRPr="00925281">
        <w:rPr>
          <w:rFonts w:asciiTheme="minorHAnsi" w:hAnsiTheme="minorHAnsi" w:cstheme="minorHAnsi"/>
          <w:sz w:val="22"/>
          <w:szCs w:val="22"/>
        </w:rPr>
        <w:t>provided</w:t>
      </w:r>
      <w:r>
        <w:rPr>
          <w:rFonts w:asciiTheme="minorHAnsi" w:hAnsiTheme="minorHAnsi" w:cstheme="minorHAnsi"/>
          <w:sz w:val="22"/>
          <w:szCs w:val="22"/>
        </w:rPr>
        <w:t xml:space="preserve"> within this report</w:t>
      </w:r>
      <w:r w:rsidRPr="00925281">
        <w:rPr>
          <w:rFonts w:asciiTheme="minorHAnsi" w:hAnsiTheme="minorHAnsi" w:cstheme="minorHAnsi"/>
          <w:sz w:val="22"/>
          <w:szCs w:val="22"/>
        </w:rPr>
        <w:t xml:space="preserve"> to show compliance with maintaining </w:t>
      </w:r>
      <w:r>
        <w:rPr>
          <w:rFonts w:asciiTheme="minorHAnsi" w:hAnsiTheme="minorHAnsi" w:cstheme="minorHAnsi"/>
          <w:sz w:val="22"/>
          <w:szCs w:val="22"/>
        </w:rPr>
        <w:t>ASD-W</w:t>
      </w:r>
      <w:r w:rsidRPr="00925281">
        <w:rPr>
          <w:rFonts w:asciiTheme="minorHAnsi" w:hAnsiTheme="minorHAnsi" w:cstheme="minorHAnsi"/>
          <w:sz w:val="22"/>
          <w:szCs w:val="22"/>
        </w:rPr>
        <w:t xml:space="preserve"> facilities. </w:t>
      </w:r>
    </w:p>
    <w:p w14:paraId="3996EAD1" w14:textId="77777777" w:rsidR="00925281" w:rsidRDefault="00925281" w:rsidP="00925281">
      <w:pPr>
        <w:pStyle w:val="ListParagraph"/>
        <w:rPr>
          <w:rFonts w:asciiTheme="minorHAnsi" w:hAnsiTheme="minorHAnsi" w:cstheme="minorHAnsi"/>
          <w:sz w:val="22"/>
          <w:szCs w:val="22"/>
        </w:rPr>
      </w:pPr>
    </w:p>
    <w:p w14:paraId="1E442659" w14:textId="77777777" w:rsidR="00925281" w:rsidRDefault="00925281" w:rsidP="00925281">
      <w:pPr>
        <w:pStyle w:val="TableContents"/>
        <w:numPr>
          <w:ilvl w:val="0"/>
          <w:numId w:val="23"/>
        </w:numPr>
        <w:jc w:val="both"/>
        <w:rPr>
          <w:rFonts w:asciiTheme="minorHAnsi" w:hAnsiTheme="minorHAnsi" w:cstheme="minorHAnsi"/>
          <w:sz w:val="22"/>
          <w:szCs w:val="22"/>
        </w:rPr>
      </w:pPr>
      <w:r w:rsidRPr="00925281">
        <w:rPr>
          <w:rFonts w:asciiTheme="minorHAnsi" w:hAnsiTheme="minorHAnsi" w:cstheme="minorHAnsi"/>
          <w:sz w:val="22"/>
          <w:szCs w:val="22"/>
        </w:rPr>
        <w:t xml:space="preserve">The district's fourth-quarter report is </w:t>
      </w:r>
      <w:r>
        <w:rPr>
          <w:rFonts w:asciiTheme="minorHAnsi" w:hAnsiTheme="minorHAnsi" w:cstheme="minorHAnsi"/>
          <w:sz w:val="22"/>
          <w:szCs w:val="22"/>
        </w:rPr>
        <w:t>shared</w:t>
      </w:r>
      <w:r w:rsidRPr="00925281">
        <w:rPr>
          <w:rFonts w:asciiTheme="minorHAnsi" w:hAnsiTheme="minorHAnsi" w:cstheme="minorHAnsi"/>
          <w:sz w:val="22"/>
          <w:szCs w:val="22"/>
        </w:rPr>
        <w:t xml:space="preserve"> as proof of compliance with Policy 101 and that district is in a good financial position. </w:t>
      </w:r>
    </w:p>
    <w:p w14:paraId="377FE047" w14:textId="77777777" w:rsidR="00925281" w:rsidRDefault="00925281" w:rsidP="00925281">
      <w:pPr>
        <w:pStyle w:val="ListParagraph"/>
        <w:rPr>
          <w:rFonts w:asciiTheme="minorHAnsi" w:hAnsiTheme="minorHAnsi" w:cstheme="minorHAnsi"/>
          <w:sz w:val="22"/>
          <w:szCs w:val="22"/>
        </w:rPr>
      </w:pPr>
    </w:p>
    <w:p w14:paraId="1217946F" w14:textId="0153D25B" w:rsidR="00577897" w:rsidRPr="00925281" w:rsidRDefault="00925281" w:rsidP="00925281">
      <w:pPr>
        <w:pStyle w:val="TableContents"/>
        <w:numPr>
          <w:ilvl w:val="0"/>
          <w:numId w:val="23"/>
        </w:numPr>
        <w:jc w:val="both"/>
        <w:rPr>
          <w:rFonts w:asciiTheme="minorHAnsi" w:hAnsiTheme="minorHAnsi" w:cstheme="minorHAnsi"/>
          <w:sz w:val="22"/>
          <w:szCs w:val="22"/>
        </w:rPr>
      </w:pPr>
      <w:r w:rsidRPr="00925281">
        <w:rPr>
          <w:rFonts w:asciiTheme="minorHAnsi" w:hAnsiTheme="minorHAnsi" w:cstheme="minorHAnsi"/>
          <w:sz w:val="22"/>
          <w:szCs w:val="22"/>
        </w:rPr>
        <w:t xml:space="preserve">The </w:t>
      </w:r>
      <w:r>
        <w:rPr>
          <w:rFonts w:asciiTheme="minorHAnsi" w:hAnsiTheme="minorHAnsi" w:cstheme="minorHAnsi"/>
          <w:sz w:val="22"/>
          <w:szCs w:val="22"/>
        </w:rPr>
        <w:t>“</w:t>
      </w:r>
      <w:r w:rsidRPr="00925281">
        <w:rPr>
          <w:rFonts w:asciiTheme="minorHAnsi" w:hAnsiTheme="minorHAnsi" w:cstheme="minorHAnsi"/>
          <w:sz w:val="22"/>
          <w:szCs w:val="22"/>
        </w:rPr>
        <w:t>community use of schools</w:t>
      </w:r>
      <w:r>
        <w:rPr>
          <w:rFonts w:asciiTheme="minorHAnsi" w:hAnsiTheme="minorHAnsi" w:cstheme="minorHAnsi"/>
          <w:sz w:val="22"/>
          <w:szCs w:val="22"/>
        </w:rPr>
        <w:t>”</w:t>
      </w:r>
      <w:r w:rsidRPr="00925281">
        <w:rPr>
          <w:rFonts w:asciiTheme="minorHAnsi" w:hAnsiTheme="minorHAnsi" w:cstheme="minorHAnsi"/>
          <w:sz w:val="22"/>
          <w:szCs w:val="22"/>
        </w:rPr>
        <w:t xml:space="preserve"> agreement example is provided </w:t>
      </w:r>
      <w:r>
        <w:rPr>
          <w:rFonts w:asciiTheme="minorHAnsi" w:hAnsiTheme="minorHAnsi" w:cstheme="minorHAnsi"/>
          <w:sz w:val="22"/>
          <w:szCs w:val="22"/>
        </w:rPr>
        <w:t>to show</w:t>
      </w:r>
      <w:r w:rsidRPr="00925281">
        <w:rPr>
          <w:rFonts w:asciiTheme="minorHAnsi" w:hAnsiTheme="minorHAnsi" w:cstheme="minorHAnsi"/>
          <w:sz w:val="22"/>
          <w:szCs w:val="22"/>
        </w:rPr>
        <w:t xml:space="preserve"> how we safeguard our schools for after-hours usage.</w:t>
      </w:r>
    </w:p>
    <w:p w14:paraId="2DA612FC" w14:textId="77777777" w:rsidR="00577897" w:rsidRDefault="00577897" w:rsidP="00577897">
      <w:pPr>
        <w:pStyle w:val="TableContents"/>
        <w:jc w:val="both"/>
        <w:rPr>
          <w:rFonts w:asciiTheme="minorHAnsi" w:hAnsiTheme="minorHAnsi" w:cstheme="minorHAnsi"/>
          <w:sz w:val="22"/>
          <w:szCs w:val="22"/>
        </w:rPr>
      </w:pPr>
    </w:p>
    <w:p w14:paraId="57330AE9" w14:textId="0F2A73C3" w:rsidR="00577897" w:rsidRPr="00DD27F6" w:rsidRDefault="00DD27F6" w:rsidP="00577897">
      <w:pPr>
        <w:pStyle w:val="TableContents"/>
        <w:jc w:val="both"/>
        <w:rPr>
          <w:rFonts w:asciiTheme="minorHAnsi" w:hAnsiTheme="minorHAnsi" w:cstheme="minorHAnsi"/>
          <w:b/>
          <w:bCs/>
          <w:sz w:val="22"/>
          <w:szCs w:val="22"/>
          <w:u w:val="single"/>
        </w:rPr>
      </w:pPr>
      <w:r w:rsidRPr="00DD27F6">
        <w:rPr>
          <w:rFonts w:asciiTheme="minorHAnsi" w:hAnsiTheme="minorHAnsi" w:cstheme="minorHAnsi"/>
          <w:b/>
          <w:bCs/>
          <w:sz w:val="22"/>
          <w:szCs w:val="22"/>
          <w:u w:val="single"/>
        </w:rPr>
        <w:t>Appendices:</w:t>
      </w:r>
    </w:p>
    <w:p w14:paraId="556FAC11" w14:textId="77777777" w:rsidR="006565E5" w:rsidRPr="00AC7C74" w:rsidRDefault="006565E5" w:rsidP="00F46FBC">
      <w:pPr>
        <w:jc w:val="both"/>
        <w:rPr>
          <w:rStyle w:val="Hyperlink"/>
          <w:rFonts w:asciiTheme="minorHAnsi" w:hAnsiTheme="minorHAnsi" w:cstheme="minorHAnsi"/>
          <w:sz w:val="22"/>
          <w:szCs w:val="22"/>
        </w:rPr>
      </w:pPr>
    </w:p>
    <w:p w14:paraId="3828FD37" w14:textId="4DEC6792" w:rsidR="006565E5" w:rsidRPr="00AC7C74" w:rsidRDefault="006565E5" w:rsidP="006565E5">
      <w:pPr>
        <w:pStyle w:val="ListParagraph"/>
        <w:widowControl w:val="0"/>
        <w:numPr>
          <w:ilvl w:val="0"/>
          <w:numId w:val="24"/>
        </w:numPr>
        <w:suppressAutoHyphens/>
        <w:spacing w:before="86" w:after="86"/>
        <w:ind w:right="86"/>
        <w:jc w:val="both"/>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 xml:space="preserve">Appendix - </w:t>
      </w:r>
      <w:r w:rsidRPr="00AC7C74">
        <w:rPr>
          <w:rStyle w:val="Hyperlink"/>
          <w:rFonts w:asciiTheme="minorHAnsi" w:hAnsiTheme="minorHAnsi" w:cstheme="minorHAnsi"/>
          <w:color w:val="auto"/>
          <w:sz w:val="22"/>
          <w:szCs w:val="22"/>
          <w:u w:val="none"/>
        </w:rPr>
        <w:t>District Asset Description Report</w:t>
      </w:r>
    </w:p>
    <w:p w14:paraId="1786F62F" w14:textId="77777777" w:rsidR="006565E5" w:rsidRPr="00AC7C74" w:rsidRDefault="006565E5" w:rsidP="006565E5">
      <w:pPr>
        <w:pStyle w:val="ListParagraph"/>
        <w:ind w:left="806"/>
        <w:jc w:val="both"/>
        <w:rPr>
          <w:rStyle w:val="Hyperlink"/>
          <w:rFonts w:asciiTheme="minorHAnsi" w:hAnsiTheme="minorHAnsi" w:cstheme="minorHAnsi"/>
          <w:color w:val="auto"/>
          <w:sz w:val="22"/>
          <w:szCs w:val="22"/>
          <w:u w:val="none"/>
        </w:rPr>
      </w:pPr>
    </w:p>
    <w:p w14:paraId="2F9F1C54" w14:textId="014D8E38" w:rsidR="006565E5" w:rsidRPr="00AC7C74" w:rsidRDefault="006565E5" w:rsidP="006565E5">
      <w:pPr>
        <w:pStyle w:val="ListParagraph"/>
        <w:widowControl w:val="0"/>
        <w:numPr>
          <w:ilvl w:val="0"/>
          <w:numId w:val="24"/>
        </w:numPr>
        <w:suppressAutoHyphens/>
        <w:spacing w:before="86" w:after="86"/>
        <w:ind w:right="86"/>
        <w:jc w:val="both"/>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 xml:space="preserve">Appendix - </w:t>
      </w:r>
      <w:r w:rsidRPr="00AC7C74">
        <w:rPr>
          <w:rStyle w:val="Hyperlink"/>
          <w:rFonts w:asciiTheme="minorHAnsi" w:hAnsiTheme="minorHAnsi" w:cstheme="minorHAnsi"/>
          <w:color w:val="auto"/>
          <w:sz w:val="22"/>
          <w:szCs w:val="22"/>
          <w:u w:val="none"/>
        </w:rPr>
        <w:t>Facilities Inspection Summary and Inspection Examples</w:t>
      </w:r>
      <w:r w:rsidR="00CD0909">
        <w:rPr>
          <w:rStyle w:val="Hyperlink"/>
          <w:rFonts w:asciiTheme="minorHAnsi" w:hAnsiTheme="minorHAnsi" w:cstheme="minorHAnsi"/>
          <w:color w:val="auto"/>
          <w:sz w:val="22"/>
          <w:szCs w:val="22"/>
          <w:u w:val="none"/>
        </w:rPr>
        <w:t xml:space="preserve"> (Multi-tab Spreadsheet</w:t>
      </w:r>
      <w:r w:rsidR="00337C33">
        <w:rPr>
          <w:rStyle w:val="Hyperlink"/>
          <w:rFonts w:asciiTheme="minorHAnsi" w:hAnsiTheme="minorHAnsi" w:cstheme="minorHAnsi"/>
          <w:color w:val="auto"/>
          <w:sz w:val="22"/>
          <w:szCs w:val="22"/>
          <w:u w:val="none"/>
        </w:rPr>
        <w:t xml:space="preserve"> and</w:t>
      </w:r>
      <w:r w:rsidR="003B1407">
        <w:rPr>
          <w:rStyle w:val="Hyperlink"/>
          <w:rFonts w:asciiTheme="minorHAnsi" w:hAnsiTheme="minorHAnsi" w:cstheme="minorHAnsi"/>
          <w:color w:val="auto"/>
          <w:sz w:val="22"/>
          <w:szCs w:val="22"/>
          <w:u w:val="none"/>
        </w:rPr>
        <w:t xml:space="preserve"> Large </w:t>
      </w:r>
      <w:r w:rsidR="00333778">
        <w:rPr>
          <w:rStyle w:val="Hyperlink"/>
          <w:rFonts w:asciiTheme="minorHAnsi" w:hAnsiTheme="minorHAnsi" w:cstheme="minorHAnsi"/>
          <w:color w:val="auto"/>
          <w:sz w:val="22"/>
          <w:szCs w:val="22"/>
          <w:u w:val="none"/>
        </w:rPr>
        <w:t>“Keswick Valley” example</w:t>
      </w:r>
    </w:p>
    <w:p w14:paraId="060E7F49" w14:textId="77777777" w:rsidR="006565E5" w:rsidRPr="00AC7C74" w:rsidRDefault="006565E5" w:rsidP="006565E5">
      <w:pPr>
        <w:pStyle w:val="ListParagraph"/>
        <w:rPr>
          <w:rStyle w:val="Hyperlink"/>
          <w:rFonts w:asciiTheme="minorHAnsi" w:hAnsiTheme="minorHAnsi" w:cstheme="minorHAnsi"/>
          <w:color w:val="auto"/>
          <w:sz w:val="22"/>
          <w:szCs w:val="22"/>
          <w:u w:val="none"/>
        </w:rPr>
      </w:pPr>
    </w:p>
    <w:p w14:paraId="7535D2E8" w14:textId="77777777" w:rsidR="006565E5" w:rsidRPr="00AC7C74" w:rsidRDefault="006565E5" w:rsidP="006565E5">
      <w:pPr>
        <w:pStyle w:val="ListParagraph"/>
        <w:widowControl w:val="0"/>
        <w:numPr>
          <w:ilvl w:val="0"/>
          <w:numId w:val="24"/>
        </w:numPr>
        <w:suppressAutoHyphens/>
        <w:spacing w:before="86" w:after="86"/>
        <w:ind w:right="86"/>
        <w:jc w:val="both"/>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 xml:space="preserve">Appendix - </w:t>
      </w:r>
      <w:r w:rsidRPr="00AC7C74">
        <w:rPr>
          <w:rStyle w:val="Hyperlink"/>
          <w:rFonts w:asciiTheme="minorHAnsi" w:hAnsiTheme="minorHAnsi" w:cstheme="minorHAnsi"/>
          <w:color w:val="auto"/>
          <w:sz w:val="22"/>
          <w:szCs w:val="22"/>
          <w:u w:val="none"/>
        </w:rPr>
        <w:t>4</w:t>
      </w:r>
      <w:r w:rsidRPr="00AC7C74">
        <w:rPr>
          <w:rStyle w:val="Hyperlink"/>
          <w:rFonts w:asciiTheme="minorHAnsi" w:hAnsiTheme="minorHAnsi" w:cstheme="minorHAnsi"/>
          <w:color w:val="auto"/>
          <w:sz w:val="22"/>
          <w:szCs w:val="22"/>
          <w:u w:val="none"/>
          <w:vertAlign w:val="superscript"/>
        </w:rPr>
        <w:t>th</w:t>
      </w:r>
      <w:r w:rsidRPr="00AC7C74">
        <w:rPr>
          <w:rStyle w:val="Hyperlink"/>
          <w:rFonts w:asciiTheme="minorHAnsi" w:hAnsiTheme="minorHAnsi" w:cstheme="minorHAnsi"/>
          <w:color w:val="auto"/>
          <w:sz w:val="22"/>
          <w:szCs w:val="22"/>
          <w:u w:val="none"/>
        </w:rPr>
        <w:t xml:space="preserve"> Quarter Financial Report</w:t>
      </w:r>
    </w:p>
    <w:p w14:paraId="2CE901BF" w14:textId="77777777" w:rsidR="006565E5" w:rsidRPr="00AC7C74" w:rsidRDefault="006565E5" w:rsidP="006565E5">
      <w:pPr>
        <w:pStyle w:val="ListParagraph"/>
        <w:rPr>
          <w:rStyle w:val="Hyperlink"/>
          <w:rFonts w:asciiTheme="minorHAnsi" w:hAnsiTheme="minorHAnsi" w:cstheme="minorHAnsi"/>
          <w:color w:val="auto"/>
          <w:sz w:val="22"/>
          <w:szCs w:val="22"/>
          <w:u w:val="none"/>
        </w:rPr>
      </w:pPr>
    </w:p>
    <w:p w14:paraId="01F4D2C8" w14:textId="77777777" w:rsidR="006565E5" w:rsidRDefault="006565E5" w:rsidP="006565E5">
      <w:pPr>
        <w:pStyle w:val="ListParagraph"/>
        <w:widowControl w:val="0"/>
        <w:numPr>
          <w:ilvl w:val="0"/>
          <w:numId w:val="24"/>
        </w:numPr>
        <w:suppressAutoHyphens/>
        <w:spacing w:before="86" w:after="86"/>
        <w:ind w:right="86"/>
        <w:jc w:val="both"/>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 xml:space="preserve">Appendix - </w:t>
      </w:r>
      <w:r w:rsidRPr="00AC7C74">
        <w:rPr>
          <w:rStyle w:val="Hyperlink"/>
          <w:rFonts w:asciiTheme="minorHAnsi" w:hAnsiTheme="minorHAnsi" w:cstheme="minorHAnsi"/>
          <w:color w:val="auto"/>
          <w:sz w:val="22"/>
          <w:szCs w:val="22"/>
          <w:u w:val="none"/>
        </w:rPr>
        <w:t xml:space="preserve">Community Use of School Example of Agreement </w:t>
      </w:r>
    </w:p>
    <w:p w14:paraId="5AE54F28" w14:textId="77777777" w:rsidR="00F46FBC" w:rsidRPr="00F46FBC" w:rsidRDefault="00F46FBC" w:rsidP="00F46FBC">
      <w:pPr>
        <w:pStyle w:val="ListParagraph"/>
        <w:rPr>
          <w:rStyle w:val="Hyperlink"/>
          <w:rFonts w:asciiTheme="minorHAnsi" w:hAnsiTheme="minorHAnsi" w:cstheme="minorHAnsi"/>
          <w:color w:val="auto"/>
          <w:sz w:val="22"/>
          <w:szCs w:val="22"/>
          <w:u w:val="none"/>
        </w:rPr>
      </w:pPr>
    </w:p>
    <w:p w14:paraId="6E0279A1" w14:textId="77777777" w:rsidR="00F46FBC" w:rsidRPr="00AC7C74" w:rsidRDefault="00F46FBC" w:rsidP="00F46FBC">
      <w:pPr>
        <w:pStyle w:val="ListParagraph"/>
        <w:widowControl w:val="0"/>
        <w:numPr>
          <w:ilvl w:val="0"/>
          <w:numId w:val="24"/>
        </w:numPr>
        <w:suppressAutoHyphens/>
        <w:ind w:right="86"/>
        <w:jc w:val="both"/>
        <w:rPr>
          <w:rFonts w:asciiTheme="minorHAnsi" w:hAnsiTheme="minorHAnsi" w:cstheme="minorHAnsi"/>
          <w:sz w:val="22"/>
          <w:szCs w:val="22"/>
        </w:rPr>
      </w:pPr>
      <w:r w:rsidRPr="00AC7C74">
        <w:rPr>
          <w:rFonts w:asciiTheme="minorHAnsi" w:hAnsiTheme="minorHAnsi" w:cstheme="minorHAnsi"/>
          <w:sz w:val="22"/>
          <w:szCs w:val="22"/>
        </w:rPr>
        <w:t>Education Act</w:t>
      </w:r>
      <w:r>
        <w:rPr>
          <w:rFonts w:asciiTheme="minorHAnsi" w:hAnsiTheme="minorHAnsi" w:cstheme="minorHAnsi"/>
          <w:sz w:val="22"/>
          <w:szCs w:val="22"/>
        </w:rPr>
        <w:t xml:space="preserve"> -</w:t>
      </w:r>
      <w:r w:rsidRPr="00AC7C74">
        <w:rPr>
          <w:rFonts w:asciiTheme="minorHAnsi" w:hAnsiTheme="minorHAnsi" w:cstheme="minorHAnsi"/>
          <w:sz w:val="22"/>
          <w:szCs w:val="22"/>
        </w:rPr>
        <w:t xml:space="preserve"> Section 45(2): School Property</w:t>
      </w:r>
    </w:p>
    <w:p w14:paraId="700118E9" w14:textId="77777777" w:rsidR="00F46FBC" w:rsidRPr="00AC7C74" w:rsidRDefault="00F46FBC" w:rsidP="00F46FBC">
      <w:pPr>
        <w:pStyle w:val="ListParagraph"/>
        <w:ind w:left="806"/>
        <w:jc w:val="both"/>
        <w:rPr>
          <w:rStyle w:val="Hyperlink"/>
          <w:rFonts w:asciiTheme="minorHAnsi" w:hAnsiTheme="minorHAnsi" w:cstheme="minorHAnsi"/>
          <w:color w:val="1F497D" w:themeColor="text2"/>
          <w:sz w:val="22"/>
          <w:szCs w:val="22"/>
        </w:rPr>
      </w:pPr>
      <w:hyperlink r:id="rId9" w:history="1">
        <w:r w:rsidRPr="00AC7C74">
          <w:rPr>
            <w:rStyle w:val="Hyperlink"/>
            <w:rFonts w:asciiTheme="minorHAnsi" w:hAnsiTheme="minorHAnsi" w:cstheme="minorHAnsi"/>
            <w:color w:val="1F497D" w:themeColor="text2"/>
            <w:sz w:val="22"/>
            <w:szCs w:val="22"/>
          </w:rPr>
          <w:t>http://laws.gnb.ca/en/ShowPdf/cs/E-1.12.pdf</w:t>
        </w:r>
      </w:hyperlink>
    </w:p>
    <w:p w14:paraId="7525938F" w14:textId="77777777" w:rsidR="00F46FBC" w:rsidRDefault="00F46FBC" w:rsidP="00F46FBC">
      <w:pPr>
        <w:pStyle w:val="ListParagraph"/>
        <w:ind w:left="806"/>
        <w:jc w:val="both"/>
        <w:rPr>
          <w:rStyle w:val="Hyperlink"/>
          <w:rFonts w:asciiTheme="minorHAnsi" w:hAnsiTheme="minorHAnsi" w:cstheme="minorHAnsi"/>
          <w:sz w:val="22"/>
          <w:szCs w:val="22"/>
        </w:rPr>
      </w:pPr>
    </w:p>
    <w:p w14:paraId="69AA6B08" w14:textId="77777777" w:rsidR="00F46FBC" w:rsidRPr="00AC7C74" w:rsidRDefault="00F46FBC" w:rsidP="00F46FBC">
      <w:pPr>
        <w:pStyle w:val="ListParagraph"/>
        <w:ind w:left="806"/>
        <w:jc w:val="both"/>
        <w:rPr>
          <w:rStyle w:val="Hyperlink"/>
          <w:rFonts w:asciiTheme="minorHAnsi" w:hAnsiTheme="minorHAnsi" w:cstheme="minorHAnsi"/>
          <w:sz w:val="22"/>
          <w:szCs w:val="22"/>
        </w:rPr>
      </w:pPr>
    </w:p>
    <w:p w14:paraId="3D9ACAF6" w14:textId="77777777" w:rsidR="00F46FBC" w:rsidRPr="00AC7C74" w:rsidRDefault="00F46FBC" w:rsidP="00F46FBC">
      <w:pPr>
        <w:pStyle w:val="ListParagraph"/>
        <w:widowControl w:val="0"/>
        <w:numPr>
          <w:ilvl w:val="0"/>
          <w:numId w:val="24"/>
        </w:numPr>
        <w:suppressAutoHyphens/>
        <w:ind w:right="86"/>
        <w:jc w:val="both"/>
        <w:rPr>
          <w:rStyle w:val="Hyperlink"/>
          <w:rFonts w:asciiTheme="minorHAnsi" w:hAnsiTheme="minorHAnsi" w:cstheme="minorHAnsi"/>
          <w:color w:val="auto"/>
          <w:sz w:val="22"/>
          <w:szCs w:val="22"/>
          <w:u w:val="none"/>
        </w:rPr>
      </w:pPr>
      <w:r w:rsidRPr="00AC7C74">
        <w:rPr>
          <w:rStyle w:val="Hyperlink"/>
          <w:rFonts w:asciiTheme="minorHAnsi" w:hAnsiTheme="minorHAnsi" w:cstheme="minorHAnsi"/>
          <w:color w:val="auto"/>
          <w:sz w:val="22"/>
          <w:szCs w:val="22"/>
          <w:u w:val="none"/>
        </w:rPr>
        <w:t>Education Act - Section 48(2)(g) Duties of the Superintendent</w:t>
      </w:r>
    </w:p>
    <w:p w14:paraId="76691C80" w14:textId="77777777" w:rsidR="00F46FBC" w:rsidRDefault="00F46FBC" w:rsidP="00F46FBC">
      <w:pPr>
        <w:pStyle w:val="TableContents"/>
        <w:ind w:firstLine="720"/>
        <w:jc w:val="both"/>
        <w:rPr>
          <w:rFonts w:asciiTheme="minorHAnsi" w:hAnsiTheme="minorHAnsi" w:cstheme="minorHAnsi"/>
          <w:sz w:val="22"/>
          <w:szCs w:val="22"/>
        </w:rPr>
      </w:pPr>
      <w:r>
        <w:t xml:space="preserve"> </w:t>
      </w:r>
      <w:hyperlink r:id="rId10" w:history="1">
        <w:r w:rsidRPr="00BB2D40">
          <w:rPr>
            <w:rStyle w:val="Hyperlink"/>
            <w:rFonts w:asciiTheme="minorHAnsi" w:hAnsiTheme="minorHAnsi" w:cstheme="minorHAnsi"/>
            <w:sz w:val="22"/>
            <w:szCs w:val="22"/>
          </w:rPr>
          <w:t>http://laws.gnb.ca/en/ShowPdf/cs/E-1.12.pdf</w:t>
        </w:r>
      </w:hyperlink>
    </w:p>
    <w:p w14:paraId="3977523C" w14:textId="77777777" w:rsidR="00F46FBC" w:rsidRDefault="00F46FBC" w:rsidP="00F46FBC">
      <w:pPr>
        <w:pStyle w:val="TableContents"/>
        <w:jc w:val="both"/>
        <w:rPr>
          <w:rFonts w:asciiTheme="minorHAnsi" w:hAnsiTheme="minorHAnsi" w:cstheme="minorHAnsi"/>
          <w:sz w:val="22"/>
          <w:szCs w:val="22"/>
        </w:rPr>
      </w:pPr>
    </w:p>
    <w:p w14:paraId="15BEAA4D" w14:textId="4D61F73A" w:rsidR="00F46FBC" w:rsidRPr="00D12DD3" w:rsidRDefault="004E13B0" w:rsidP="00D12DD3">
      <w:pPr>
        <w:pStyle w:val="ListParagraph"/>
        <w:numPr>
          <w:ilvl w:val="0"/>
          <w:numId w:val="26"/>
        </w:numPr>
        <w:jc w:val="both"/>
        <w:rPr>
          <w:rFonts w:asciiTheme="minorHAnsi" w:hAnsiTheme="minorHAnsi" w:cstheme="minorHAnsi"/>
          <w:sz w:val="22"/>
          <w:szCs w:val="22"/>
        </w:rPr>
      </w:pPr>
      <w:hyperlink r:id="rId11" w:history="1">
        <w:r w:rsidRPr="00D12DD3">
          <w:rPr>
            <w:rStyle w:val="Hyperlink"/>
            <w:rFonts w:asciiTheme="minorHAnsi" w:hAnsiTheme="minorHAnsi" w:cstheme="minorHAnsi"/>
            <w:sz w:val="22"/>
            <w:szCs w:val="22"/>
          </w:rPr>
          <w:t>Policy 406 - O</w:t>
        </w:r>
        <w:r w:rsidRPr="00D12DD3">
          <w:rPr>
            <w:rStyle w:val="Hyperlink"/>
            <w:rFonts w:asciiTheme="minorHAnsi" w:hAnsiTheme="minorHAnsi" w:cstheme="minorHAnsi"/>
            <w:sz w:val="22"/>
            <w:szCs w:val="22"/>
          </w:rPr>
          <w:t>u</w:t>
        </w:r>
        <w:r w:rsidRPr="00D12DD3">
          <w:rPr>
            <w:rStyle w:val="Hyperlink"/>
            <w:rFonts w:asciiTheme="minorHAnsi" w:hAnsiTheme="minorHAnsi" w:cstheme="minorHAnsi"/>
            <w:sz w:val="22"/>
            <w:szCs w:val="22"/>
          </w:rPr>
          <w:t>tdoor School Play Areas</w:t>
        </w:r>
      </w:hyperlink>
    </w:p>
    <w:p w14:paraId="1FBC29D6" w14:textId="77777777" w:rsidR="00D12DD3" w:rsidRPr="00AC7C74" w:rsidRDefault="00D12DD3" w:rsidP="00F46FBC">
      <w:pPr>
        <w:ind w:left="806" w:hanging="360"/>
        <w:jc w:val="both"/>
        <w:rPr>
          <w:rStyle w:val="Hyperlink"/>
          <w:rFonts w:asciiTheme="minorHAnsi" w:hAnsiTheme="minorHAnsi" w:cstheme="minorHAnsi"/>
          <w:sz w:val="22"/>
          <w:szCs w:val="22"/>
        </w:rPr>
      </w:pPr>
    </w:p>
    <w:p w14:paraId="3A5D575C" w14:textId="2C313869" w:rsidR="00F46FBC" w:rsidRDefault="00250B03" w:rsidP="00250B03">
      <w:pPr>
        <w:pStyle w:val="ListParagraph"/>
        <w:numPr>
          <w:ilvl w:val="0"/>
          <w:numId w:val="26"/>
        </w:numPr>
        <w:rPr>
          <w:rFonts w:asciiTheme="minorHAnsi" w:hAnsiTheme="minorHAnsi" w:cstheme="minorHAnsi"/>
          <w:color w:val="0000FF"/>
          <w:sz w:val="22"/>
          <w:szCs w:val="22"/>
          <w:u w:val="single"/>
        </w:rPr>
      </w:pPr>
      <w:hyperlink r:id="rId12" w:history="1">
        <w:r w:rsidRPr="00250B03">
          <w:rPr>
            <w:rStyle w:val="Hyperlink"/>
            <w:rFonts w:asciiTheme="minorHAnsi" w:hAnsiTheme="minorHAnsi" w:cstheme="minorHAnsi"/>
            <w:sz w:val="22"/>
            <w:szCs w:val="22"/>
          </w:rPr>
          <w:t>Policy 407 - Community Use of Schools</w:t>
        </w:r>
      </w:hyperlink>
    </w:p>
    <w:p w14:paraId="7D466B21" w14:textId="77777777" w:rsidR="00250B03" w:rsidRPr="00250B03" w:rsidRDefault="00250B03" w:rsidP="00250B03">
      <w:pPr>
        <w:rPr>
          <w:rStyle w:val="Hyperlink"/>
          <w:rFonts w:asciiTheme="minorHAnsi" w:hAnsiTheme="minorHAnsi" w:cstheme="minorHAnsi"/>
          <w:sz w:val="22"/>
          <w:szCs w:val="22"/>
        </w:rPr>
      </w:pPr>
    </w:p>
    <w:p w14:paraId="57F34B1F" w14:textId="71B917E8" w:rsidR="00E12245" w:rsidRDefault="006F1627" w:rsidP="006F1627">
      <w:pPr>
        <w:pStyle w:val="ListParagraph"/>
        <w:widowControl w:val="0"/>
        <w:numPr>
          <w:ilvl w:val="0"/>
          <w:numId w:val="26"/>
        </w:numPr>
        <w:suppressAutoHyphens/>
        <w:ind w:right="86"/>
        <w:jc w:val="both"/>
        <w:rPr>
          <w:rFonts w:asciiTheme="minorHAnsi" w:hAnsiTheme="minorHAnsi" w:cstheme="minorHAnsi"/>
          <w:color w:val="0000FF"/>
          <w:sz w:val="22"/>
          <w:szCs w:val="22"/>
          <w:u w:val="single"/>
        </w:rPr>
      </w:pPr>
      <w:hyperlink r:id="rId13" w:history="1">
        <w:r w:rsidR="00FD4BE1">
          <w:rPr>
            <w:rStyle w:val="Hyperlink"/>
            <w:rFonts w:asciiTheme="minorHAnsi" w:hAnsiTheme="minorHAnsi" w:cstheme="minorHAnsi"/>
            <w:sz w:val="22"/>
            <w:szCs w:val="22"/>
          </w:rPr>
          <w:t>Policy</w:t>
        </w:r>
        <w:r w:rsidRPr="006F1627">
          <w:rPr>
            <w:rStyle w:val="Hyperlink"/>
            <w:rFonts w:asciiTheme="minorHAnsi" w:hAnsiTheme="minorHAnsi" w:cstheme="minorHAnsi"/>
            <w:sz w:val="22"/>
            <w:szCs w:val="22"/>
          </w:rPr>
          <w:t xml:space="preserve"> 101</w:t>
        </w:r>
        <w:r w:rsidR="00FD4BE1">
          <w:rPr>
            <w:rStyle w:val="Hyperlink"/>
            <w:rFonts w:asciiTheme="minorHAnsi" w:hAnsiTheme="minorHAnsi" w:cstheme="minorHAnsi"/>
            <w:sz w:val="22"/>
            <w:szCs w:val="22"/>
          </w:rPr>
          <w:t xml:space="preserve"> Financial Responsibilities of School Districts</w:t>
        </w:r>
      </w:hyperlink>
    </w:p>
    <w:p w14:paraId="106886BF" w14:textId="77777777" w:rsidR="006F1627" w:rsidRPr="006F1627" w:rsidRDefault="006F1627" w:rsidP="006F1627">
      <w:pPr>
        <w:widowControl w:val="0"/>
        <w:suppressAutoHyphens/>
        <w:ind w:right="86"/>
        <w:jc w:val="both"/>
        <w:rPr>
          <w:rStyle w:val="Hyperlink"/>
          <w:rFonts w:asciiTheme="minorHAnsi" w:hAnsiTheme="minorHAnsi" w:cstheme="minorHAnsi"/>
          <w:sz w:val="22"/>
          <w:szCs w:val="22"/>
        </w:rPr>
      </w:pPr>
    </w:p>
    <w:p w14:paraId="67F6562B" w14:textId="4AB22056" w:rsidR="00F46FBC" w:rsidRPr="00AC7C74" w:rsidRDefault="005F28A9" w:rsidP="00F46FBC">
      <w:pPr>
        <w:pStyle w:val="ListParagraph"/>
        <w:widowControl w:val="0"/>
        <w:numPr>
          <w:ilvl w:val="0"/>
          <w:numId w:val="25"/>
        </w:numPr>
        <w:suppressAutoHyphens/>
        <w:ind w:left="806" w:right="86" w:hanging="360"/>
        <w:jc w:val="both"/>
        <w:rPr>
          <w:rStyle w:val="Hyperlink"/>
          <w:rFonts w:asciiTheme="minorHAnsi" w:hAnsiTheme="minorHAnsi" w:cstheme="minorHAnsi"/>
          <w:sz w:val="22"/>
          <w:szCs w:val="22"/>
        </w:rPr>
      </w:pPr>
      <w:hyperlink r:id="rId14" w:history="1">
        <w:r w:rsidRPr="005F28A9">
          <w:rPr>
            <w:rStyle w:val="Hyperlink"/>
            <w:rFonts w:asciiTheme="minorHAnsi" w:hAnsiTheme="minorHAnsi" w:cstheme="minorHAnsi"/>
            <w:sz w:val="22"/>
            <w:szCs w:val="22"/>
          </w:rPr>
          <w:t>PURPO</w:t>
        </w:r>
        <w:r w:rsidRPr="005F28A9">
          <w:rPr>
            <w:rStyle w:val="Hyperlink"/>
            <w:rFonts w:asciiTheme="minorHAnsi" w:hAnsiTheme="minorHAnsi" w:cstheme="minorHAnsi"/>
            <w:sz w:val="22"/>
            <w:szCs w:val="22"/>
          </w:rPr>
          <w:t>S</w:t>
        </w:r>
        <w:r w:rsidRPr="005F28A9">
          <w:rPr>
            <w:rStyle w:val="Hyperlink"/>
            <w:rFonts w:asciiTheme="minorHAnsi" w:hAnsiTheme="minorHAnsi" w:cstheme="minorHAnsi"/>
            <w:sz w:val="22"/>
            <w:szCs w:val="22"/>
          </w:rPr>
          <w:t>E</w:t>
        </w:r>
      </w:hyperlink>
      <w:r>
        <w:rPr>
          <w:rFonts w:asciiTheme="minorHAnsi" w:hAnsiTheme="minorHAnsi" w:cstheme="minorHAnsi"/>
          <w:color w:val="0000FF"/>
          <w:sz w:val="22"/>
          <w:szCs w:val="22"/>
          <w:u w:val="single"/>
        </w:rPr>
        <w:t xml:space="preserve"> (Provincial Policy 127 Management of Food Services in Schools)</w:t>
      </w:r>
    </w:p>
    <w:p w14:paraId="5B19316E" w14:textId="77777777" w:rsidR="00DD27F6" w:rsidRPr="005F28A9" w:rsidRDefault="00DD27F6" w:rsidP="005F28A9">
      <w:pPr>
        <w:pStyle w:val="ListParagraph"/>
        <w:widowControl w:val="0"/>
        <w:suppressAutoHyphens/>
        <w:spacing w:before="86" w:after="86"/>
        <w:ind w:left="806" w:right="86"/>
        <w:jc w:val="both"/>
        <w:rPr>
          <w:rStyle w:val="Hyperlink"/>
          <w:rFonts w:asciiTheme="minorHAnsi" w:hAnsiTheme="minorHAnsi" w:cstheme="minorHAnsi"/>
          <w:color w:val="auto"/>
          <w:sz w:val="22"/>
          <w:szCs w:val="22"/>
          <w:u w:val="none"/>
        </w:rPr>
      </w:pPr>
    </w:p>
    <w:p w14:paraId="1EFC9628" w14:textId="77777777" w:rsidR="00DD27F6" w:rsidRPr="00AC7C74" w:rsidRDefault="00DD27F6" w:rsidP="00DD27F6">
      <w:pPr>
        <w:pStyle w:val="ListParagraph"/>
        <w:widowControl w:val="0"/>
        <w:suppressAutoHyphens/>
        <w:spacing w:before="86" w:after="86"/>
        <w:ind w:left="806" w:right="86"/>
        <w:jc w:val="both"/>
        <w:rPr>
          <w:rStyle w:val="Hyperlink"/>
          <w:rFonts w:asciiTheme="minorHAnsi" w:hAnsiTheme="minorHAnsi" w:cstheme="minorHAnsi"/>
          <w:color w:val="auto"/>
          <w:sz w:val="22"/>
          <w:szCs w:val="22"/>
          <w:u w:val="none"/>
        </w:rPr>
      </w:pPr>
    </w:p>
    <w:p w14:paraId="6B8B067D" w14:textId="44C0046A" w:rsidR="00577897" w:rsidRDefault="006565E5" w:rsidP="00577897">
      <w:pPr>
        <w:pStyle w:val="TableContents"/>
        <w:jc w:val="both"/>
        <w:rPr>
          <w:rFonts w:asciiTheme="minorHAnsi" w:hAnsiTheme="minorHAnsi" w:cstheme="minorHAnsi"/>
          <w:b/>
          <w:bCs/>
          <w:i/>
          <w:iCs/>
          <w:color w:val="0D0D0D"/>
          <w:sz w:val="22"/>
          <w:szCs w:val="22"/>
        </w:rPr>
      </w:pPr>
      <w:r w:rsidRPr="00094CA0">
        <w:rPr>
          <w:rFonts w:asciiTheme="minorHAnsi" w:hAnsiTheme="minorHAnsi" w:cstheme="minorHAnsi"/>
          <w:b/>
          <w:bCs/>
          <w:i/>
          <w:iCs/>
          <w:color w:val="0D0D0D"/>
          <w:sz w:val="22"/>
          <w:szCs w:val="22"/>
        </w:rPr>
        <w:t xml:space="preserve">I </w:t>
      </w:r>
      <w:proofErr w:type="gramStart"/>
      <w:r w:rsidRPr="00094CA0">
        <w:rPr>
          <w:rFonts w:asciiTheme="minorHAnsi" w:hAnsiTheme="minorHAnsi" w:cstheme="minorHAnsi"/>
          <w:b/>
          <w:bCs/>
          <w:i/>
          <w:iCs/>
          <w:color w:val="0D0D0D"/>
          <w:sz w:val="22"/>
          <w:szCs w:val="22"/>
        </w:rPr>
        <w:t>report</w:t>
      </w:r>
      <w:proofErr w:type="gramEnd"/>
      <w:r w:rsidRPr="00094CA0">
        <w:rPr>
          <w:rFonts w:asciiTheme="minorHAnsi" w:hAnsiTheme="minorHAnsi" w:cstheme="minorHAnsi"/>
          <w:b/>
          <w:bCs/>
          <w:i/>
          <w:iCs/>
          <w:color w:val="0D0D0D"/>
          <w:sz w:val="22"/>
          <w:szCs w:val="22"/>
        </w:rPr>
        <w:t xml:space="preserve"> compliance with DEC Policy ASD-W-EL</w:t>
      </w:r>
      <w:r>
        <w:rPr>
          <w:rFonts w:asciiTheme="minorHAnsi" w:hAnsiTheme="minorHAnsi" w:cstheme="minorHAnsi"/>
          <w:b/>
          <w:bCs/>
          <w:i/>
          <w:iCs/>
          <w:color w:val="0D0D0D"/>
          <w:sz w:val="22"/>
          <w:szCs w:val="22"/>
        </w:rPr>
        <w:t>5</w:t>
      </w:r>
      <w:r w:rsidRPr="00094CA0">
        <w:rPr>
          <w:rFonts w:asciiTheme="minorHAnsi" w:hAnsiTheme="minorHAnsi" w:cstheme="minorHAnsi"/>
          <w:b/>
          <w:bCs/>
          <w:i/>
          <w:iCs/>
          <w:color w:val="0D0D0D"/>
          <w:sz w:val="22"/>
          <w:szCs w:val="22"/>
        </w:rPr>
        <w:t xml:space="preserve"> </w:t>
      </w:r>
      <w:r>
        <w:rPr>
          <w:rFonts w:asciiTheme="minorHAnsi" w:hAnsiTheme="minorHAnsi" w:cstheme="minorHAnsi"/>
          <w:b/>
          <w:bCs/>
          <w:i/>
          <w:iCs/>
          <w:color w:val="0D0D0D"/>
          <w:sz w:val="22"/>
          <w:szCs w:val="22"/>
        </w:rPr>
        <w:t>Asset Protection</w:t>
      </w:r>
      <w:r w:rsidRPr="00094CA0">
        <w:rPr>
          <w:rFonts w:asciiTheme="minorHAnsi" w:hAnsiTheme="minorHAnsi" w:cstheme="minorHAnsi"/>
          <w:b/>
          <w:bCs/>
          <w:i/>
          <w:iCs/>
          <w:color w:val="0D0D0D"/>
          <w:sz w:val="22"/>
          <w:szCs w:val="22"/>
        </w:rPr>
        <w:t>.</w:t>
      </w:r>
    </w:p>
    <w:p w14:paraId="4AF12AD9" w14:textId="77777777" w:rsidR="00DD27F6" w:rsidRDefault="00DD27F6" w:rsidP="00577897">
      <w:pPr>
        <w:pStyle w:val="TableContents"/>
        <w:jc w:val="both"/>
        <w:rPr>
          <w:rFonts w:asciiTheme="minorHAnsi" w:hAnsiTheme="minorHAnsi" w:cstheme="minorHAnsi"/>
          <w:b/>
          <w:bCs/>
          <w:i/>
          <w:iCs/>
          <w:color w:val="0D0D0D"/>
          <w:sz w:val="22"/>
          <w:szCs w:val="22"/>
        </w:rPr>
      </w:pPr>
    </w:p>
    <w:p w14:paraId="71BDA376" w14:textId="77777777" w:rsidR="00DD27F6" w:rsidRDefault="00DD27F6" w:rsidP="00577897">
      <w:pPr>
        <w:pStyle w:val="TableContents"/>
        <w:jc w:val="both"/>
        <w:rPr>
          <w:rFonts w:asciiTheme="minorHAnsi" w:hAnsiTheme="minorHAnsi" w:cstheme="minorHAnsi"/>
          <w:b/>
          <w:bCs/>
          <w:i/>
          <w:iCs/>
          <w:color w:val="0D0D0D"/>
          <w:sz w:val="22"/>
          <w:szCs w:val="22"/>
        </w:rPr>
      </w:pPr>
    </w:p>
    <w:p w14:paraId="6E45DF79" w14:textId="77777777" w:rsidR="00DD27F6" w:rsidRDefault="00DD27F6" w:rsidP="00577897">
      <w:pPr>
        <w:pStyle w:val="TableContents"/>
        <w:jc w:val="both"/>
        <w:rPr>
          <w:rFonts w:asciiTheme="minorHAnsi" w:hAnsiTheme="minorHAnsi" w:cstheme="minorHAnsi"/>
          <w:b/>
          <w:bCs/>
          <w:i/>
          <w:iCs/>
          <w:color w:val="0D0D0D"/>
          <w:sz w:val="22"/>
          <w:szCs w:val="22"/>
        </w:rPr>
      </w:pPr>
    </w:p>
    <w:p w14:paraId="20A83F2A" w14:textId="77777777" w:rsidR="00DD27F6" w:rsidRDefault="00DD27F6" w:rsidP="00577897">
      <w:pPr>
        <w:pStyle w:val="TableContents"/>
        <w:jc w:val="both"/>
        <w:rPr>
          <w:rFonts w:asciiTheme="minorHAnsi" w:hAnsiTheme="minorHAnsi" w:cstheme="minorHAnsi"/>
          <w:b/>
          <w:bCs/>
          <w:i/>
          <w:iCs/>
          <w:color w:val="0D0D0D"/>
          <w:sz w:val="22"/>
          <w:szCs w:val="22"/>
        </w:rPr>
      </w:pPr>
    </w:p>
    <w:p w14:paraId="1E685A95" w14:textId="77777777" w:rsidR="00DD27F6" w:rsidRDefault="00DD27F6" w:rsidP="00577897">
      <w:pPr>
        <w:pStyle w:val="TableContents"/>
        <w:jc w:val="both"/>
        <w:rPr>
          <w:rFonts w:asciiTheme="minorHAnsi" w:hAnsiTheme="minorHAnsi" w:cstheme="minorHAnsi"/>
          <w:b/>
          <w:bCs/>
          <w:i/>
          <w:iCs/>
          <w:color w:val="0D0D0D"/>
          <w:sz w:val="22"/>
          <w:szCs w:val="22"/>
        </w:rPr>
      </w:pPr>
    </w:p>
    <w:p w14:paraId="3E1F54C0" w14:textId="77777777" w:rsidR="00DD27F6" w:rsidRPr="001C4A60" w:rsidRDefault="00DD27F6" w:rsidP="00577897">
      <w:pPr>
        <w:pStyle w:val="TableContents"/>
        <w:jc w:val="both"/>
        <w:rPr>
          <w:rFonts w:asciiTheme="minorHAnsi" w:hAnsiTheme="minorHAnsi" w:cstheme="minorHAnsi"/>
          <w:sz w:val="22"/>
          <w:szCs w:val="22"/>
        </w:rPr>
      </w:pPr>
    </w:p>
    <w:p w14:paraId="518E526C" w14:textId="77777777" w:rsidR="00577897" w:rsidRDefault="00577897" w:rsidP="00577897">
      <w:pPr>
        <w:pStyle w:val="TableContents"/>
        <w:jc w:val="both"/>
        <w:rPr>
          <w:rFonts w:asciiTheme="minorHAnsi" w:hAnsiTheme="minorHAnsi" w:cstheme="minorHAnsi"/>
          <w:b/>
          <w:bCs/>
          <w:sz w:val="22"/>
          <w:szCs w:val="22"/>
          <w:u w:val="single"/>
        </w:rPr>
      </w:pPr>
    </w:p>
    <w:p w14:paraId="5BFCD4CC" w14:textId="77777777" w:rsidR="00577897" w:rsidRDefault="00577897" w:rsidP="00577897">
      <w:pPr>
        <w:pStyle w:val="TableContents"/>
        <w:jc w:val="both"/>
        <w:rPr>
          <w:rFonts w:asciiTheme="minorHAnsi" w:hAnsiTheme="minorHAnsi" w:cstheme="minorHAnsi"/>
          <w:b/>
          <w:bCs/>
          <w:sz w:val="22"/>
          <w:szCs w:val="22"/>
          <w:u w:val="single"/>
        </w:rPr>
      </w:pPr>
    </w:p>
    <w:p w14:paraId="0D7C6E9A" w14:textId="77777777" w:rsidR="00577897" w:rsidRDefault="00577897" w:rsidP="00577897">
      <w:pPr>
        <w:pStyle w:val="TableContents"/>
        <w:jc w:val="both"/>
        <w:rPr>
          <w:rFonts w:asciiTheme="minorHAnsi" w:hAnsiTheme="minorHAnsi" w:cstheme="minorHAnsi"/>
          <w:b/>
          <w:bCs/>
          <w:sz w:val="22"/>
          <w:szCs w:val="22"/>
          <w:u w:val="single"/>
        </w:rPr>
      </w:pPr>
    </w:p>
    <w:p w14:paraId="79ABD146" w14:textId="77777777" w:rsidR="00577897" w:rsidRDefault="00577897" w:rsidP="00577897">
      <w:pPr>
        <w:pStyle w:val="TableContents"/>
        <w:jc w:val="both"/>
        <w:rPr>
          <w:rFonts w:asciiTheme="minorHAnsi" w:hAnsiTheme="minorHAnsi" w:cstheme="minorHAnsi"/>
          <w:b/>
          <w:bCs/>
          <w:sz w:val="22"/>
          <w:szCs w:val="22"/>
          <w:u w:val="single"/>
        </w:rPr>
      </w:pPr>
    </w:p>
    <w:p w14:paraId="4F8867A2" w14:textId="77777777" w:rsidR="00577897" w:rsidRDefault="00577897" w:rsidP="00577897">
      <w:pPr>
        <w:pStyle w:val="TableContents"/>
        <w:jc w:val="both"/>
        <w:rPr>
          <w:rFonts w:asciiTheme="minorHAnsi" w:hAnsiTheme="minorHAnsi" w:cstheme="minorHAnsi"/>
          <w:b/>
          <w:bCs/>
          <w:sz w:val="22"/>
          <w:szCs w:val="22"/>
          <w:u w:val="single"/>
        </w:rPr>
      </w:pPr>
    </w:p>
    <w:p w14:paraId="3EFC9FC6" w14:textId="77777777" w:rsidR="00577897" w:rsidRDefault="00577897" w:rsidP="00577897">
      <w:pPr>
        <w:pStyle w:val="TableContents"/>
        <w:jc w:val="both"/>
        <w:rPr>
          <w:rFonts w:asciiTheme="minorHAnsi" w:hAnsiTheme="minorHAnsi" w:cstheme="minorHAnsi"/>
          <w:b/>
          <w:bCs/>
          <w:sz w:val="22"/>
          <w:szCs w:val="22"/>
          <w:u w:val="single"/>
        </w:rPr>
      </w:pPr>
    </w:p>
    <w:sectPr w:rsidR="00577897" w:rsidSect="003F710A">
      <w:headerReference w:type="even" r:id="rId15"/>
      <w:headerReference w:type="default" r:id="rId16"/>
      <w:footerReference w:type="even" r:id="rId17"/>
      <w:footerReference w:type="default" r:id="rId18"/>
      <w:headerReference w:type="first" r:id="rId19"/>
      <w:footerReference w:type="first" r:id="rId20"/>
      <w:pgSz w:w="12240" w:h="15840" w:code="1"/>
      <w:pgMar w:top="144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6772C" w14:textId="77777777" w:rsidR="00D632FB" w:rsidRDefault="00D632FB" w:rsidP="005E2018">
      <w:r>
        <w:separator/>
      </w:r>
    </w:p>
  </w:endnote>
  <w:endnote w:type="continuationSeparator" w:id="0">
    <w:p w14:paraId="3B045D61" w14:textId="77777777" w:rsidR="00D632FB" w:rsidRDefault="00D632FB" w:rsidP="005E2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8EB97" w14:textId="77777777" w:rsidR="001B1AC0" w:rsidRDefault="001B1A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1365"/>
      <w:gridCol w:w="8859"/>
    </w:tblGrid>
    <w:tr w:rsidR="004D6859" w:rsidRPr="004A0F51" w14:paraId="4C4E58A9" w14:textId="77777777" w:rsidTr="00111613">
      <w:tc>
        <w:tcPr>
          <w:tcW w:w="1368" w:type="dxa"/>
          <w:tcBorders>
            <w:top w:val="single" w:sz="2" w:space="0" w:color="auto"/>
          </w:tcBorders>
        </w:tcPr>
        <w:sdt>
          <w:sdtPr>
            <w:rPr>
              <w:rFonts w:ascii="Times New Roman" w:hAnsi="Times New Roman" w:cs="Times New Roman"/>
              <w:sz w:val="20"/>
              <w:szCs w:val="20"/>
            </w:rPr>
            <w:id w:val="250395305"/>
            <w:docPartObj>
              <w:docPartGallery w:val="Page Numbers (Top of Page)"/>
              <w:docPartUnique/>
            </w:docPartObj>
          </w:sdtPr>
          <w:sdtContent>
            <w:sdt>
              <w:sdtPr>
                <w:id w:val="-1286261221"/>
                <w:docPartObj>
                  <w:docPartGallery w:val="Page Numbers (Bottom of Page)"/>
                  <w:docPartUnique/>
                </w:docPartObj>
              </w:sdtPr>
              <w:sdtEndPr>
                <w:rPr>
                  <w:color w:val="7F7F7F" w:themeColor="background1" w:themeShade="7F"/>
                  <w:spacing w:val="60"/>
                </w:rPr>
              </w:sdtEndPr>
              <w:sdtContent>
                <w:p w14:paraId="14E5FC07" w14:textId="77777777" w:rsidR="001B1AC0" w:rsidRDefault="001B1AC0" w:rsidP="001B1AC0">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t>1</w:t>
                  </w:r>
                  <w:r>
                    <w:rPr>
                      <w:b/>
                      <w:bCs/>
                      <w:noProof/>
                    </w:rPr>
                    <w:fldChar w:fldCharType="end"/>
                  </w:r>
                  <w:r>
                    <w:rPr>
                      <w:b/>
                      <w:bCs/>
                    </w:rPr>
                    <w:t xml:space="preserve"> | </w:t>
                  </w:r>
                  <w:r>
                    <w:rPr>
                      <w:color w:val="7F7F7F" w:themeColor="background1" w:themeShade="7F"/>
                      <w:spacing w:val="60"/>
                    </w:rPr>
                    <w:t>Page</w:t>
                  </w:r>
                </w:p>
              </w:sdtContent>
            </w:sdt>
            <w:p w14:paraId="6A1F8906" w14:textId="56024E1E" w:rsidR="004D6859" w:rsidRPr="001C4B32" w:rsidRDefault="00000000" w:rsidP="00111613">
              <w:pPr>
                <w:rPr>
                  <w:rFonts w:ascii="Times New Roman" w:hAnsi="Times New Roman" w:cs="Times New Roman"/>
                  <w:sz w:val="20"/>
                  <w:szCs w:val="20"/>
                </w:rPr>
              </w:pPr>
            </w:p>
          </w:sdtContent>
        </w:sdt>
      </w:tc>
      <w:tc>
        <w:tcPr>
          <w:tcW w:w="8928" w:type="dxa"/>
          <w:tcBorders>
            <w:top w:val="single" w:sz="2" w:space="0" w:color="auto"/>
            <w:left w:val="nil"/>
          </w:tcBorders>
        </w:tcPr>
        <w:p w14:paraId="56D88AB6" w14:textId="77777777" w:rsidR="004D6859" w:rsidRPr="004A0F51" w:rsidRDefault="004D6859" w:rsidP="001B1AC0">
          <w:pPr>
            <w:pStyle w:val="Footer"/>
            <w:rPr>
              <w:rFonts w:ascii="Times New Roman" w:hAnsi="Times New Roman" w:cs="Times New Roman"/>
            </w:rPr>
          </w:pPr>
        </w:p>
      </w:tc>
    </w:tr>
  </w:tbl>
  <w:p w14:paraId="74AC1E7D" w14:textId="1B0954E9" w:rsidR="004D6859" w:rsidRPr="00A36502" w:rsidRDefault="004D6859" w:rsidP="001B1AC0">
    <w:pPr>
      <w:pStyle w:val="Footer"/>
      <w:tabs>
        <w:tab w:val="clear" w:pos="4680"/>
        <w:tab w:val="clear" w:pos="9360"/>
        <w:tab w:val="left" w:pos="960"/>
      </w:tabs>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39DD0" w14:textId="77777777" w:rsidR="001B1AC0" w:rsidRDefault="001B1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89510" w14:textId="77777777" w:rsidR="00D632FB" w:rsidRDefault="00D632FB" w:rsidP="005E2018">
      <w:r>
        <w:separator/>
      </w:r>
    </w:p>
  </w:footnote>
  <w:footnote w:type="continuationSeparator" w:id="0">
    <w:p w14:paraId="4DBE0B2A" w14:textId="77777777" w:rsidR="00D632FB" w:rsidRDefault="00D632FB" w:rsidP="005E2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54357" w14:textId="77777777" w:rsidR="001B1AC0" w:rsidRDefault="001B1A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2D2CE" w14:textId="77777777" w:rsidR="001B1AC0" w:rsidRDefault="001B1A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0C541" w14:textId="77777777" w:rsidR="001B1AC0" w:rsidRDefault="001B1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3D75"/>
    <w:multiLevelType w:val="hybridMultilevel"/>
    <w:tmpl w:val="5D6A2530"/>
    <w:lvl w:ilvl="0" w:tplc="223A953A">
      <w:numFmt w:val="bullet"/>
      <w:lvlText w:val="•"/>
      <w:lvlJc w:val="left"/>
      <w:pPr>
        <w:ind w:left="3240" w:hanging="360"/>
      </w:pPr>
      <w:rPr>
        <w:rFonts w:ascii="Arial Black" w:eastAsia="Verdana" w:hAnsi="Arial Black" w:cs="Verdana" w:hint="default"/>
        <w:color w:val="auto"/>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15:restartNumberingAfterBreak="0">
    <w:nsid w:val="0B087656"/>
    <w:multiLevelType w:val="hybridMultilevel"/>
    <w:tmpl w:val="1EECB670"/>
    <w:lvl w:ilvl="0" w:tplc="5D864DB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B7660"/>
    <w:multiLevelType w:val="hybridMultilevel"/>
    <w:tmpl w:val="79E23DD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E3160A"/>
    <w:multiLevelType w:val="hybridMultilevel"/>
    <w:tmpl w:val="EF646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591110"/>
    <w:multiLevelType w:val="hybridMultilevel"/>
    <w:tmpl w:val="BC0C9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646B31"/>
    <w:multiLevelType w:val="hybridMultilevel"/>
    <w:tmpl w:val="2A546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A5660"/>
    <w:multiLevelType w:val="hybridMultilevel"/>
    <w:tmpl w:val="644C3756"/>
    <w:lvl w:ilvl="0" w:tplc="6928A098">
      <w:start w:val="1"/>
      <w:numFmt w:val="bullet"/>
      <w:lvlText w:val=""/>
      <w:lvlJc w:val="left"/>
      <w:pPr>
        <w:ind w:left="806" w:hanging="360"/>
      </w:pPr>
      <w:rPr>
        <w:rFonts w:ascii="Symbol" w:hAnsi="Symbol" w:hint="default"/>
        <w:sz w:val="20"/>
        <w:szCs w:val="16"/>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7" w15:restartNumberingAfterBreak="0">
    <w:nsid w:val="215865B3"/>
    <w:multiLevelType w:val="hybridMultilevel"/>
    <w:tmpl w:val="86026F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69525D"/>
    <w:multiLevelType w:val="hybridMultilevel"/>
    <w:tmpl w:val="D37CF614"/>
    <w:lvl w:ilvl="0" w:tplc="10090001">
      <w:start w:val="1"/>
      <w:numFmt w:val="bullet"/>
      <w:lvlText w:val=""/>
      <w:lvlJc w:val="left"/>
      <w:pPr>
        <w:ind w:left="806" w:hanging="360"/>
      </w:pPr>
      <w:rPr>
        <w:rFonts w:ascii="Symbol" w:hAnsi="Symbol" w:hint="default"/>
      </w:rPr>
    </w:lvl>
    <w:lvl w:ilvl="1" w:tplc="10090003" w:tentative="1">
      <w:start w:val="1"/>
      <w:numFmt w:val="bullet"/>
      <w:lvlText w:val="o"/>
      <w:lvlJc w:val="left"/>
      <w:pPr>
        <w:ind w:left="1526" w:hanging="360"/>
      </w:pPr>
      <w:rPr>
        <w:rFonts w:ascii="Courier New" w:hAnsi="Courier New" w:cs="Courier New" w:hint="default"/>
      </w:rPr>
    </w:lvl>
    <w:lvl w:ilvl="2" w:tplc="10090005" w:tentative="1">
      <w:start w:val="1"/>
      <w:numFmt w:val="bullet"/>
      <w:lvlText w:val=""/>
      <w:lvlJc w:val="left"/>
      <w:pPr>
        <w:ind w:left="2246" w:hanging="360"/>
      </w:pPr>
      <w:rPr>
        <w:rFonts w:ascii="Wingdings" w:hAnsi="Wingdings" w:hint="default"/>
      </w:rPr>
    </w:lvl>
    <w:lvl w:ilvl="3" w:tplc="10090001" w:tentative="1">
      <w:start w:val="1"/>
      <w:numFmt w:val="bullet"/>
      <w:lvlText w:val=""/>
      <w:lvlJc w:val="left"/>
      <w:pPr>
        <w:ind w:left="2966" w:hanging="360"/>
      </w:pPr>
      <w:rPr>
        <w:rFonts w:ascii="Symbol" w:hAnsi="Symbol" w:hint="default"/>
      </w:rPr>
    </w:lvl>
    <w:lvl w:ilvl="4" w:tplc="10090003" w:tentative="1">
      <w:start w:val="1"/>
      <w:numFmt w:val="bullet"/>
      <w:lvlText w:val="o"/>
      <w:lvlJc w:val="left"/>
      <w:pPr>
        <w:ind w:left="3686" w:hanging="360"/>
      </w:pPr>
      <w:rPr>
        <w:rFonts w:ascii="Courier New" w:hAnsi="Courier New" w:cs="Courier New" w:hint="default"/>
      </w:rPr>
    </w:lvl>
    <w:lvl w:ilvl="5" w:tplc="10090005" w:tentative="1">
      <w:start w:val="1"/>
      <w:numFmt w:val="bullet"/>
      <w:lvlText w:val=""/>
      <w:lvlJc w:val="left"/>
      <w:pPr>
        <w:ind w:left="4406" w:hanging="360"/>
      </w:pPr>
      <w:rPr>
        <w:rFonts w:ascii="Wingdings" w:hAnsi="Wingdings" w:hint="default"/>
      </w:rPr>
    </w:lvl>
    <w:lvl w:ilvl="6" w:tplc="10090001" w:tentative="1">
      <w:start w:val="1"/>
      <w:numFmt w:val="bullet"/>
      <w:lvlText w:val=""/>
      <w:lvlJc w:val="left"/>
      <w:pPr>
        <w:ind w:left="5126" w:hanging="360"/>
      </w:pPr>
      <w:rPr>
        <w:rFonts w:ascii="Symbol" w:hAnsi="Symbol" w:hint="default"/>
      </w:rPr>
    </w:lvl>
    <w:lvl w:ilvl="7" w:tplc="10090003" w:tentative="1">
      <w:start w:val="1"/>
      <w:numFmt w:val="bullet"/>
      <w:lvlText w:val="o"/>
      <w:lvlJc w:val="left"/>
      <w:pPr>
        <w:ind w:left="5846" w:hanging="360"/>
      </w:pPr>
      <w:rPr>
        <w:rFonts w:ascii="Courier New" w:hAnsi="Courier New" w:cs="Courier New" w:hint="default"/>
      </w:rPr>
    </w:lvl>
    <w:lvl w:ilvl="8" w:tplc="10090005" w:tentative="1">
      <w:start w:val="1"/>
      <w:numFmt w:val="bullet"/>
      <w:lvlText w:val=""/>
      <w:lvlJc w:val="left"/>
      <w:pPr>
        <w:ind w:left="6566" w:hanging="360"/>
      </w:pPr>
      <w:rPr>
        <w:rFonts w:ascii="Wingdings" w:hAnsi="Wingdings" w:hint="default"/>
      </w:rPr>
    </w:lvl>
  </w:abstractNum>
  <w:abstractNum w:abstractNumId="9" w15:restartNumberingAfterBreak="0">
    <w:nsid w:val="24DE14E2"/>
    <w:multiLevelType w:val="hybridMultilevel"/>
    <w:tmpl w:val="B5145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1196E"/>
    <w:multiLevelType w:val="hybridMultilevel"/>
    <w:tmpl w:val="68AC0446"/>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1" w15:restartNumberingAfterBreak="0">
    <w:nsid w:val="2CA27DF0"/>
    <w:multiLevelType w:val="hybridMultilevel"/>
    <w:tmpl w:val="44F61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9B26B1"/>
    <w:multiLevelType w:val="hybridMultilevel"/>
    <w:tmpl w:val="38D478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395790"/>
    <w:multiLevelType w:val="hybridMultilevel"/>
    <w:tmpl w:val="0888C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0B4098"/>
    <w:multiLevelType w:val="hybridMultilevel"/>
    <w:tmpl w:val="8CE84A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C566B5E"/>
    <w:multiLevelType w:val="hybridMultilevel"/>
    <w:tmpl w:val="9FB68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7B4204"/>
    <w:multiLevelType w:val="multilevel"/>
    <w:tmpl w:val="07209C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26779"/>
    <w:multiLevelType w:val="hybridMultilevel"/>
    <w:tmpl w:val="05FA8A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EC6648"/>
    <w:multiLevelType w:val="hybridMultilevel"/>
    <w:tmpl w:val="70FE2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27134F8"/>
    <w:multiLevelType w:val="hybridMultilevel"/>
    <w:tmpl w:val="8DD23BB2"/>
    <w:lvl w:ilvl="0" w:tplc="AD30797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0A7697"/>
    <w:multiLevelType w:val="hybridMultilevel"/>
    <w:tmpl w:val="425A0062"/>
    <w:lvl w:ilvl="0" w:tplc="406A7C0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5E9C5089"/>
    <w:multiLevelType w:val="hybridMultilevel"/>
    <w:tmpl w:val="C56AF6B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2" w15:restartNumberingAfterBreak="0">
    <w:nsid w:val="5F854DA3"/>
    <w:multiLevelType w:val="hybridMultilevel"/>
    <w:tmpl w:val="F72CECCC"/>
    <w:lvl w:ilvl="0" w:tplc="3B524284">
      <w:numFmt w:val="bullet"/>
      <w:lvlText w:val="•"/>
      <w:lvlJc w:val="left"/>
      <w:pPr>
        <w:ind w:left="802" w:hanging="630"/>
      </w:pPr>
      <w:rPr>
        <w:rFonts w:ascii="Arial Black" w:eastAsia="Verdana" w:hAnsi="Arial Black" w:cs="Verdana"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3" w15:restartNumberingAfterBreak="0">
    <w:nsid w:val="64D228A3"/>
    <w:multiLevelType w:val="multilevel"/>
    <w:tmpl w:val="0CFC8CB4"/>
    <w:lvl w:ilvl="0">
      <w:start w:val="1"/>
      <w:numFmt w:val="lowerLetter"/>
      <w:lvlText w:val="%1."/>
      <w:lvlJc w:val="left"/>
      <w:pPr>
        <w:tabs>
          <w:tab w:val="num" w:pos="720"/>
        </w:tabs>
        <w:ind w:left="720" w:hanging="360"/>
      </w:pPr>
      <w:rPr>
        <w:rFonts w:hint="default"/>
        <w:sz w:val="20"/>
      </w:rPr>
    </w:lvl>
    <w:lvl w:ilvl="1">
      <w:numFmt w:val="bullet"/>
      <w:lvlText w:val=""/>
      <w:lvlJc w:val="left"/>
      <w:pPr>
        <w:tabs>
          <w:tab w:val="num" w:pos="1440"/>
        </w:tabs>
        <w:ind w:left="1440" w:hanging="360"/>
      </w:pPr>
      <w:rPr>
        <w:rFonts w:ascii="Symbol" w:eastAsia="Calibri" w:hAnsi="Symbol"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92688D"/>
    <w:multiLevelType w:val="hybridMultilevel"/>
    <w:tmpl w:val="7952D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C007CE"/>
    <w:multiLevelType w:val="hybridMultilevel"/>
    <w:tmpl w:val="FD2C4000"/>
    <w:lvl w:ilvl="0" w:tplc="24DEA21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2153177">
    <w:abstractNumId w:val="1"/>
  </w:num>
  <w:num w:numId="2" w16cid:durableId="917717184">
    <w:abstractNumId w:val="19"/>
  </w:num>
  <w:num w:numId="3" w16cid:durableId="1913926871">
    <w:abstractNumId w:val="25"/>
  </w:num>
  <w:num w:numId="4" w16cid:durableId="547038294">
    <w:abstractNumId w:val="7"/>
  </w:num>
  <w:num w:numId="5" w16cid:durableId="1010137761">
    <w:abstractNumId w:val="9"/>
  </w:num>
  <w:num w:numId="6" w16cid:durableId="1944680544">
    <w:abstractNumId w:val="16"/>
  </w:num>
  <w:num w:numId="7" w16cid:durableId="341009245">
    <w:abstractNumId w:val="5"/>
  </w:num>
  <w:num w:numId="8" w16cid:durableId="2074354305">
    <w:abstractNumId w:val="4"/>
  </w:num>
  <w:num w:numId="9" w16cid:durableId="271784834">
    <w:abstractNumId w:val="3"/>
  </w:num>
  <w:num w:numId="10" w16cid:durableId="1255478871">
    <w:abstractNumId w:val="23"/>
  </w:num>
  <w:num w:numId="11" w16cid:durableId="1018430784">
    <w:abstractNumId w:val="17"/>
  </w:num>
  <w:num w:numId="12" w16cid:durableId="1748765948">
    <w:abstractNumId w:val="12"/>
  </w:num>
  <w:num w:numId="13" w16cid:durableId="116030766">
    <w:abstractNumId w:val="13"/>
  </w:num>
  <w:num w:numId="14" w16cid:durableId="945506747">
    <w:abstractNumId w:val="18"/>
  </w:num>
  <w:num w:numId="15" w16cid:durableId="766076474">
    <w:abstractNumId w:val="2"/>
  </w:num>
  <w:num w:numId="16" w16cid:durableId="775101725">
    <w:abstractNumId w:val="20"/>
  </w:num>
  <w:num w:numId="17" w16cid:durableId="1648168037">
    <w:abstractNumId w:val="10"/>
  </w:num>
  <w:num w:numId="18" w16cid:durableId="1715959744">
    <w:abstractNumId w:val="14"/>
  </w:num>
  <w:num w:numId="19" w16cid:durableId="1117606406">
    <w:abstractNumId w:val="11"/>
  </w:num>
  <w:num w:numId="20" w16cid:durableId="1515267504">
    <w:abstractNumId w:val="0"/>
  </w:num>
  <w:num w:numId="21" w16cid:durableId="1887260005">
    <w:abstractNumId w:val="21"/>
  </w:num>
  <w:num w:numId="22" w16cid:durableId="798304998">
    <w:abstractNumId w:val="24"/>
  </w:num>
  <w:num w:numId="23" w16cid:durableId="970482912">
    <w:abstractNumId w:val="15"/>
  </w:num>
  <w:num w:numId="24" w16cid:durableId="809444063">
    <w:abstractNumId w:val="6"/>
  </w:num>
  <w:num w:numId="25" w16cid:durableId="2093693991">
    <w:abstractNumId w:val="22"/>
  </w:num>
  <w:num w:numId="26" w16cid:durableId="21290804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85"/>
    <w:rsid w:val="00012A69"/>
    <w:rsid w:val="00017582"/>
    <w:rsid w:val="0002585F"/>
    <w:rsid w:val="00031A07"/>
    <w:rsid w:val="0004600B"/>
    <w:rsid w:val="00047FEA"/>
    <w:rsid w:val="000504C5"/>
    <w:rsid w:val="000513C8"/>
    <w:rsid w:val="00053A5E"/>
    <w:rsid w:val="00054190"/>
    <w:rsid w:val="00055998"/>
    <w:rsid w:val="00061AF7"/>
    <w:rsid w:val="0006365E"/>
    <w:rsid w:val="00074AC2"/>
    <w:rsid w:val="000769C5"/>
    <w:rsid w:val="00076C48"/>
    <w:rsid w:val="0008069F"/>
    <w:rsid w:val="000819E5"/>
    <w:rsid w:val="00081E72"/>
    <w:rsid w:val="00094CA0"/>
    <w:rsid w:val="00097F91"/>
    <w:rsid w:val="000A0DA3"/>
    <w:rsid w:val="000B223A"/>
    <w:rsid w:val="000B38D6"/>
    <w:rsid w:val="000C1386"/>
    <w:rsid w:val="000C3A00"/>
    <w:rsid w:val="000D4D67"/>
    <w:rsid w:val="000D5D77"/>
    <w:rsid w:val="000E5F25"/>
    <w:rsid w:val="000E6599"/>
    <w:rsid w:val="000F6BB0"/>
    <w:rsid w:val="000F6F45"/>
    <w:rsid w:val="00111613"/>
    <w:rsid w:val="00111796"/>
    <w:rsid w:val="00111CE9"/>
    <w:rsid w:val="00113318"/>
    <w:rsid w:val="00120A64"/>
    <w:rsid w:val="00120DB0"/>
    <w:rsid w:val="00124A67"/>
    <w:rsid w:val="0012672E"/>
    <w:rsid w:val="001321F1"/>
    <w:rsid w:val="0014197F"/>
    <w:rsid w:val="00144706"/>
    <w:rsid w:val="001459A9"/>
    <w:rsid w:val="00150BC8"/>
    <w:rsid w:val="00151415"/>
    <w:rsid w:val="00152447"/>
    <w:rsid w:val="00152A91"/>
    <w:rsid w:val="00152DB0"/>
    <w:rsid w:val="001715C1"/>
    <w:rsid w:val="001731CD"/>
    <w:rsid w:val="00176DBA"/>
    <w:rsid w:val="001779B9"/>
    <w:rsid w:val="00195A97"/>
    <w:rsid w:val="0019780F"/>
    <w:rsid w:val="001A72E2"/>
    <w:rsid w:val="001B1AC0"/>
    <w:rsid w:val="001B2B0A"/>
    <w:rsid w:val="001C1675"/>
    <w:rsid w:val="001C2B39"/>
    <w:rsid w:val="001C3E10"/>
    <w:rsid w:val="001D6DE7"/>
    <w:rsid w:val="001E02D6"/>
    <w:rsid w:val="001E1056"/>
    <w:rsid w:val="001E172A"/>
    <w:rsid w:val="001E411C"/>
    <w:rsid w:val="001E4B34"/>
    <w:rsid w:val="001F11C2"/>
    <w:rsid w:val="001F4389"/>
    <w:rsid w:val="001F71A2"/>
    <w:rsid w:val="00217445"/>
    <w:rsid w:val="002201AF"/>
    <w:rsid w:val="0022180F"/>
    <w:rsid w:val="002220C5"/>
    <w:rsid w:val="00223C9E"/>
    <w:rsid w:val="0022481B"/>
    <w:rsid w:val="002252D7"/>
    <w:rsid w:val="00225735"/>
    <w:rsid w:val="00230260"/>
    <w:rsid w:val="00231654"/>
    <w:rsid w:val="00232AAD"/>
    <w:rsid w:val="002470CB"/>
    <w:rsid w:val="00247CB5"/>
    <w:rsid w:val="00250B03"/>
    <w:rsid w:val="0025363B"/>
    <w:rsid w:val="00255188"/>
    <w:rsid w:val="00261E93"/>
    <w:rsid w:val="00266128"/>
    <w:rsid w:val="00266776"/>
    <w:rsid w:val="002711A2"/>
    <w:rsid w:val="00272EAB"/>
    <w:rsid w:val="00274A00"/>
    <w:rsid w:val="00276C97"/>
    <w:rsid w:val="00276FB6"/>
    <w:rsid w:val="00281560"/>
    <w:rsid w:val="00293240"/>
    <w:rsid w:val="00297068"/>
    <w:rsid w:val="002A2B8D"/>
    <w:rsid w:val="002A7AA1"/>
    <w:rsid w:val="002C114C"/>
    <w:rsid w:val="002C585D"/>
    <w:rsid w:val="002C72D7"/>
    <w:rsid w:val="002E00A1"/>
    <w:rsid w:val="002E1C24"/>
    <w:rsid w:val="002E4AF5"/>
    <w:rsid w:val="002E7727"/>
    <w:rsid w:val="002F15B6"/>
    <w:rsid w:val="002F3AB6"/>
    <w:rsid w:val="002F3C02"/>
    <w:rsid w:val="002F76AE"/>
    <w:rsid w:val="003022BD"/>
    <w:rsid w:val="0030401D"/>
    <w:rsid w:val="003111CF"/>
    <w:rsid w:val="0031603F"/>
    <w:rsid w:val="003210A0"/>
    <w:rsid w:val="0032243A"/>
    <w:rsid w:val="00327888"/>
    <w:rsid w:val="003302F6"/>
    <w:rsid w:val="00333685"/>
    <w:rsid w:val="00333778"/>
    <w:rsid w:val="003347FD"/>
    <w:rsid w:val="003356EB"/>
    <w:rsid w:val="00335B75"/>
    <w:rsid w:val="00337C33"/>
    <w:rsid w:val="00341343"/>
    <w:rsid w:val="00341F90"/>
    <w:rsid w:val="0034701C"/>
    <w:rsid w:val="00350479"/>
    <w:rsid w:val="00353384"/>
    <w:rsid w:val="00353612"/>
    <w:rsid w:val="00376A64"/>
    <w:rsid w:val="00377FC9"/>
    <w:rsid w:val="00380664"/>
    <w:rsid w:val="00382595"/>
    <w:rsid w:val="00384C33"/>
    <w:rsid w:val="00387B59"/>
    <w:rsid w:val="003918C6"/>
    <w:rsid w:val="003940DE"/>
    <w:rsid w:val="0039524A"/>
    <w:rsid w:val="003A2BE7"/>
    <w:rsid w:val="003A7904"/>
    <w:rsid w:val="003B1407"/>
    <w:rsid w:val="003B4395"/>
    <w:rsid w:val="003B6077"/>
    <w:rsid w:val="003C5F01"/>
    <w:rsid w:val="003D1406"/>
    <w:rsid w:val="003E0CF2"/>
    <w:rsid w:val="003E6CF3"/>
    <w:rsid w:val="003F0706"/>
    <w:rsid w:val="003F2D55"/>
    <w:rsid w:val="003F55C1"/>
    <w:rsid w:val="003F710A"/>
    <w:rsid w:val="00400E17"/>
    <w:rsid w:val="0040307B"/>
    <w:rsid w:val="00403EF5"/>
    <w:rsid w:val="00407B53"/>
    <w:rsid w:val="00414260"/>
    <w:rsid w:val="0043020C"/>
    <w:rsid w:val="00444081"/>
    <w:rsid w:val="004476A3"/>
    <w:rsid w:val="004510B1"/>
    <w:rsid w:val="004547C3"/>
    <w:rsid w:val="00455F0F"/>
    <w:rsid w:val="00457989"/>
    <w:rsid w:val="004635D9"/>
    <w:rsid w:val="00466C33"/>
    <w:rsid w:val="0046744C"/>
    <w:rsid w:val="00471175"/>
    <w:rsid w:val="004726B6"/>
    <w:rsid w:val="00473287"/>
    <w:rsid w:val="004756B2"/>
    <w:rsid w:val="00475ACB"/>
    <w:rsid w:val="0047644E"/>
    <w:rsid w:val="004777BF"/>
    <w:rsid w:val="00481A9E"/>
    <w:rsid w:val="00484D16"/>
    <w:rsid w:val="00486751"/>
    <w:rsid w:val="0049082E"/>
    <w:rsid w:val="00491D8C"/>
    <w:rsid w:val="0049366C"/>
    <w:rsid w:val="00495395"/>
    <w:rsid w:val="004B522B"/>
    <w:rsid w:val="004B5ADF"/>
    <w:rsid w:val="004C1DD1"/>
    <w:rsid w:val="004C3174"/>
    <w:rsid w:val="004D6859"/>
    <w:rsid w:val="004D7E73"/>
    <w:rsid w:val="004E13B0"/>
    <w:rsid w:val="004E7B18"/>
    <w:rsid w:val="004F0233"/>
    <w:rsid w:val="004F7CE5"/>
    <w:rsid w:val="00500150"/>
    <w:rsid w:val="00506842"/>
    <w:rsid w:val="00511780"/>
    <w:rsid w:val="00512155"/>
    <w:rsid w:val="005125E0"/>
    <w:rsid w:val="00516D7F"/>
    <w:rsid w:val="005228CB"/>
    <w:rsid w:val="00527C31"/>
    <w:rsid w:val="00534E6B"/>
    <w:rsid w:val="00535C90"/>
    <w:rsid w:val="00560B99"/>
    <w:rsid w:val="00561F06"/>
    <w:rsid w:val="0056221F"/>
    <w:rsid w:val="00562B1A"/>
    <w:rsid w:val="005655D5"/>
    <w:rsid w:val="0057226A"/>
    <w:rsid w:val="00577897"/>
    <w:rsid w:val="00584EA7"/>
    <w:rsid w:val="00592144"/>
    <w:rsid w:val="005948EB"/>
    <w:rsid w:val="005A2E8B"/>
    <w:rsid w:val="005B2D05"/>
    <w:rsid w:val="005B3E09"/>
    <w:rsid w:val="005C09AB"/>
    <w:rsid w:val="005C3375"/>
    <w:rsid w:val="005D1755"/>
    <w:rsid w:val="005D31F5"/>
    <w:rsid w:val="005D4A9A"/>
    <w:rsid w:val="005E2018"/>
    <w:rsid w:val="005E3F49"/>
    <w:rsid w:val="005E564A"/>
    <w:rsid w:val="005F28A9"/>
    <w:rsid w:val="0060783A"/>
    <w:rsid w:val="006109EB"/>
    <w:rsid w:val="00612DD3"/>
    <w:rsid w:val="00614844"/>
    <w:rsid w:val="0061734C"/>
    <w:rsid w:val="0062085A"/>
    <w:rsid w:val="006252C7"/>
    <w:rsid w:val="006349FE"/>
    <w:rsid w:val="00634FA1"/>
    <w:rsid w:val="0064057D"/>
    <w:rsid w:val="0064367B"/>
    <w:rsid w:val="006510C5"/>
    <w:rsid w:val="006532DF"/>
    <w:rsid w:val="006565E5"/>
    <w:rsid w:val="00664213"/>
    <w:rsid w:val="00670430"/>
    <w:rsid w:val="00672326"/>
    <w:rsid w:val="00673A34"/>
    <w:rsid w:val="00674169"/>
    <w:rsid w:val="0067423E"/>
    <w:rsid w:val="00676D7F"/>
    <w:rsid w:val="006821D1"/>
    <w:rsid w:val="00684873"/>
    <w:rsid w:val="00685B6A"/>
    <w:rsid w:val="0068753F"/>
    <w:rsid w:val="0069704B"/>
    <w:rsid w:val="006B0F0B"/>
    <w:rsid w:val="006B3ACB"/>
    <w:rsid w:val="006C140C"/>
    <w:rsid w:val="006C1C12"/>
    <w:rsid w:val="006D5592"/>
    <w:rsid w:val="006E2ED6"/>
    <w:rsid w:val="006F1627"/>
    <w:rsid w:val="006F2398"/>
    <w:rsid w:val="006F3F1E"/>
    <w:rsid w:val="006F4C07"/>
    <w:rsid w:val="006F4F33"/>
    <w:rsid w:val="007015A2"/>
    <w:rsid w:val="00710B91"/>
    <w:rsid w:val="0071272B"/>
    <w:rsid w:val="00717956"/>
    <w:rsid w:val="007201F8"/>
    <w:rsid w:val="00721128"/>
    <w:rsid w:val="00725758"/>
    <w:rsid w:val="00732E91"/>
    <w:rsid w:val="00736DBD"/>
    <w:rsid w:val="00740E14"/>
    <w:rsid w:val="00741DDB"/>
    <w:rsid w:val="00743D76"/>
    <w:rsid w:val="0074664D"/>
    <w:rsid w:val="00747ED8"/>
    <w:rsid w:val="00757235"/>
    <w:rsid w:val="007610E3"/>
    <w:rsid w:val="007651D9"/>
    <w:rsid w:val="00770C11"/>
    <w:rsid w:val="00771F1E"/>
    <w:rsid w:val="007738DE"/>
    <w:rsid w:val="00786B5C"/>
    <w:rsid w:val="00790D4B"/>
    <w:rsid w:val="00790E7E"/>
    <w:rsid w:val="007972BA"/>
    <w:rsid w:val="007B1C9B"/>
    <w:rsid w:val="007B6D2E"/>
    <w:rsid w:val="007C2295"/>
    <w:rsid w:val="007C566D"/>
    <w:rsid w:val="007D07AB"/>
    <w:rsid w:val="007D6FDA"/>
    <w:rsid w:val="007E2A36"/>
    <w:rsid w:val="007E4613"/>
    <w:rsid w:val="007E462D"/>
    <w:rsid w:val="007F216E"/>
    <w:rsid w:val="007F28EE"/>
    <w:rsid w:val="007F4232"/>
    <w:rsid w:val="007F7B92"/>
    <w:rsid w:val="0080709A"/>
    <w:rsid w:val="00807929"/>
    <w:rsid w:val="00812E18"/>
    <w:rsid w:val="00816292"/>
    <w:rsid w:val="008248D1"/>
    <w:rsid w:val="00834D38"/>
    <w:rsid w:val="008379BC"/>
    <w:rsid w:val="0084034A"/>
    <w:rsid w:val="0084256F"/>
    <w:rsid w:val="008518D9"/>
    <w:rsid w:val="0085660C"/>
    <w:rsid w:val="008656A0"/>
    <w:rsid w:val="00865797"/>
    <w:rsid w:val="00871EFE"/>
    <w:rsid w:val="00875967"/>
    <w:rsid w:val="00876276"/>
    <w:rsid w:val="00885092"/>
    <w:rsid w:val="00892617"/>
    <w:rsid w:val="0089791A"/>
    <w:rsid w:val="008B062B"/>
    <w:rsid w:val="008B0AD8"/>
    <w:rsid w:val="008B100F"/>
    <w:rsid w:val="008B2BFE"/>
    <w:rsid w:val="008C3FAD"/>
    <w:rsid w:val="008C7BAB"/>
    <w:rsid w:val="008E26FA"/>
    <w:rsid w:val="008F29BB"/>
    <w:rsid w:val="008F31B6"/>
    <w:rsid w:val="008F4FB5"/>
    <w:rsid w:val="008F618D"/>
    <w:rsid w:val="0091606B"/>
    <w:rsid w:val="00921F4B"/>
    <w:rsid w:val="00925281"/>
    <w:rsid w:val="00947FC8"/>
    <w:rsid w:val="00954BAA"/>
    <w:rsid w:val="00956E58"/>
    <w:rsid w:val="009646D3"/>
    <w:rsid w:val="00974D8C"/>
    <w:rsid w:val="00974F95"/>
    <w:rsid w:val="00977F9E"/>
    <w:rsid w:val="009808A7"/>
    <w:rsid w:val="009A37C0"/>
    <w:rsid w:val="009C0934"/>
    <w:rsid w:val="009C18E5"/>
    <w:rsid w:val="009D10A5"/>
    <w:rsid w:val="009D25EC"/>
    <w:rsid w:val="009D5FCA"/>
    <w:rsid w:val="009D70E5"/>
    <w:rsid w:val="009D7C48"/>
    <w:rsid w:val="009E1BF8"/>
    <w:rsid w:val="009E7C9D"/>
    <w:rsid w:val="009F03C1"/>
    <w:rsid w:val="009F19DA"/>
    <w:rsid w:val="009F4047"/>
    <w:rsid w:val="009F67DF"/>
    <w:rsid w:val="00A01342"/>
    <w:rsid w:val="00A05E30"/>
    <w:rsid w:val="00A07885"/>
    <w:rsid w:val="00A1059D"/>
    <w:rsid w:val="00A116A8"/>
    <w:rsid w:val="00A1425E"/>
    <w:rsid w:val="00A15C2A"/>
    <w:rsid w:val="00A23F65"/>
    <w:rsid w:val="00A241EF"/>
    <w:rsid w:val="00A25262"/>
    <w:rsid w:val="00A2710F"/>
    <w:rsid w:val="00A36502"/>
    <w:rsid w:val="00A445F9"/>
    <w:rsid w:val="00A50287"/>
    <w:rsid w:val="00A50A6F"/>
    <w:rsid w:val="00A51C80"/>
    <w:rsid w:val="00A702EC"/>
    <w:rsid w:val="00A71506"/>
    <w:rsid w:val="00A75A59"/>
    <w:rsid w:val="00A76813"/>
    <w:rsid w:val="00A8553F"/>
    <w:rsid w:val="00A90146"/>
    <w:rsid w:val="00A95925"/>
    <w:rsid w:val="00AA2991"/>
    <w:rsid w:val="00AA3728"/>
    <w:rsid w:val="00AA712F"/>
    <w:rsid w:val="00AA7147"/>
    <w:rsid w:val="00AA7D04"/>
    <w:rsid w:val="00AB0822"/>
    <w:rsid w:val="00AB6A78"/>
    <w:rsid w:val="00AC1DD9"/>
    <w:rsid w:val="00AC22EB"/>
    <w:rsid w:val="00AC285A"/>
    <w:rsid w:val="00AC3412"/>
    <w:rsid w:val="00AC654B"/>
    <w:rsid w:val="00AC6779"/>
    <w:rsid w:val="00AC753F"/>
    <w:rsid w:val="00AC7C74"/>
    <w:rsid w:val="00AD4424"/>
    <w:rsid w:val="00AD52A8"/>
    <w:rsid w:val="00AD71E9"/>
    <w:rsid w:val="00AE487C"/>
    <w:rsid w:val="00AE512C"/>
    <w:rsid w:val="00AE53F9"/>
    <w:rsid w:val="00AF3A84"/>
    <w:rsid w:val="00B11A20"/>
    <w:rsid w:val="00B144EA"/>
    <w:rsid w:val="00B23D8D"/>
    <w:rsid w:val="00B24818"/>
    <w:rsid w:val="00B3193A"/>
    <w:rsid w:val="00B35736"/>
    <w:rsid w:val="00B357F5"/>
    <w:rsid w:val="00B37F26"/>
    <w:rsid w:val="00B42327"/>
    <w:rsid w:val="00B43FF0"/>
    <w:rsid w:val="00B47333"/>
    <w:rsid w:val="00B47985"/>
    <w:rsid w:val="00B50E08"/>
    <w:rsid w:val="00B51159"/>
    <w:rsid w:val="00B541E7"/>
    <w:rsid w:val="00B566EB"/>
    <w:rsid w:val="00B61AE7"/>
    <w:rsid w:val="00B70567"/>
    <w:rsid w:val="00B752E3"/>
    <w:rsid w:val="00B8398F"/>
    <w:rsid w:val="00B93ED4"/>
    <w:rsid w:val="00B95553"/>
    <w:rsid w:val="00B95C0F"/>
    <w:rsid w:val="00B96A20"/>
    <w:rsid w:val="00BA4FDC"/>
    <w:rsid w:val="00BB17FC"/>
    <w:rsid w:val="00BB2D3B"/>
    <w:rsid w:val="00BB48BA"/>
    <w:rsid w:val="00BB6117"/>
    <w:rsid w:val="00BB70D5"/>
    <w:rsid w:val="00BC176C"/>
    <w:rsid w:val="00BC5D9E"/>
    <w:rsid w:val="00BC70B8"/>
    <w:rsid w:val="00BC7B59"/>
    <w:rsid w:val="00BD04BE"/>
    <w:rsid w:val="00BD4FBD"/>
    <w:rsid w:val="00BD67B1"/>
    <w:rsid w:val="00BD7B7F"/>
    <w:rsid w:val="00BE04AB"/>
    <w:rsid w:val="00BE23D1"/>
    <w:rsid w:val="00BE306E"/>
    <w:rsid w:val="00BE32C7"/>
    <w:rsid w:val="00BF7566"/>
    <w:rsid w:val="00C01556"/>
    <w:rsid w:val="00C02AA5"/>
    <w:rsid w:val="00C10DE9"/>
    <w:rsid w:val="00C121C8"/>
    <w:rsid w:val="00C240DD"/>
    <w:rsid w:val="00C274A4"/>
    <w:rsid w:val="00C40460"/>
    <w:rsid w:val="00C43F8A"/>
    <w:rsid w:val="00C45ECB"/>
    <w:rsid w:val="00C528AA"/>
    <w:rsid w:val="00C53BE2"/>
    <w:rsid w:val="00C53E7C"/>
    <w:rsid w:val="00C54CD6"/>
    <w:rsid w:val="00C5676E"/>
    <w:rsid w:val="00C56AC8"/>
    <w:rsid w:val="00C6074E"/>
    <w:rsid w:val="00C65F74"/>
    <w:rsid w:val="00C663E0"/>
    <w:rsid w:val="00C6700A"/>
    <w:rsid w:val="00C671DB"/>
    <w:rsid w:val="00C7790A"/>
    <w:rsid w:val="00C81114"/>
    <w:rsid w:val="00C81D35"/>
    <w:rsid w:val="00C837CA"/>
    <w:rsid w:val="00C91114"/>
    <w:rsid w:val="00C95296"/>
    <w:rsid w:val="00C963C6"/>
    <w:rsid w:val="00C97699"/>
    <w:rsid w:val="00CA232D"/>
    <w:rsid w:val="00CB1A9A"/>
    <w:rsid w:val="00CC11C7"/>
    <w:rsid w:val="00CD0909"/>
    <w:rsid w:val="00CD701A"/>
    <w:rsid w:val="00CE5AAE"/>
    <w:rsid w:val="00CE78F9"/>
    <w:rsid w:val="00CF56EE"/>
    <w:rsid w:val="00D10311"/>
    <w:rsid w:val="00D12DD3"/>
    <w:rsid w:val="00D258DF"/>
    <w:rsid w:val="00D46118"/>
    <w:rsid w:val="00D50202"/>
    <w:rsid w:val="00D54EB5"/>
    <w:rsid w:val="00D632FB"/>
    <w:rsid w:val="00D722D1"/>
    <w:rsid w:val="00D7562D"/>
    <w:rsid w:val="00D77C2F"/>
    <w:rsid w:val="00D87314"/>
    <w:rsid w:val="00D94CEF"/>
    <w:rsid w:val="00DA0752"/>
    <w:rsid w:val="00DB37A4"/>
    <w:rsid w:val="00DB4456"/>
    <w:rsid w:val="00DB63F2"/>
    <w:rsid w:val="00DB73C4"/>
    <w:rsid w:val="00DB7944"/>
    <w:rsid w:val="00DD0DB1"/>
    <w:rsid w:val="00DD27F6"/>
    <w:rsid w:val="00DD3DED"/>
    <w:rsid w:val="00DF0F62"/>
    <w:rsid w:val="00DF677D"/>
    <w:rsid w:val="00E00604"/>
    <w:rsid w:val="00E0204A"/>
    <w:rsid w:val="00E03C6E"/>
    <w:rsid w:val="00E102C2"/>
    <w:rsid w:val="00E12245"/>
    <w:rsid w:val="00E160C8"/>
    <w:rsid w:val="00E25D20"/>
    <w:rsid w:val="00E25DBA"/>
    <w:rsid w:val="00E357D3"/>
    <w:rsid w:val="00E35C7A"/>
    <w:rsid w:val="00E454BD"/>
    <w:rsid w:val="00E474F8"/>
    <w:rsid w:val="00E5136A"/>
    <w:rsid w:val="00E64C4C"/>
    <w:rsid w:val="00E66A2E"/>
    <w:rsid w:val="00E70C90"/>
    <w:rsid w:val="00E7679D"/>
    <w:rsid w:val="00E77342"/>
    <w:rsid w:val="00E77883"/>
    <w:rsid w:val="00E82307"/>
    <w:rsid w:val="00E95AF1"/>
    <w:rsid w:val="00EA129B"/>
    <w:rsid w:val="00EA45DE"/>
    <w:rsid w:val="00EB4028"/>
    <w:rsid w:val="00EB4D01"/>
    <w:rsid w:val="00EB4F91"/>
    <w:rsid w:val="00EC10C0"/>
    <w:rsid w:val="00EE6196"/>
    <w:rsid w:val="00EE7E23"/>
    <w:rsid w:val="00F100E9"/>
    <w:rsid w:val="00F1207D"/>
    <w:rsid w:val="00F15693"/>
    <w:rsid w:val="00F15800"/>
    <w:rsid w:val="00F16333"/>
    <w:rsid w:val="00F16A4A"/>
    <w:rsid w:val="00F16B71"/>
    <w:rsid w:val="00F20B5E"/>
    <w:rsid w:val="00F2479E"/>
    <w:rsid w:val="00F4269B"/>
    <w:rsid w:val="00F46FBC"/>
    <w:rsid w:val="00F53E6C"/>
    <w:rsid w:val="00F55B97"/>
    <w:rsid w:val="00F572A1"/>
    <w:rsid w:val="00F625A7"/>
    <w:rsid w:val="00F6348D"/>
    <w:rsid w:val="00F71DD3"/>
    <w:rsid w:val="00F729FC"/>
    <w:rsid w:val="00F75B8E"/>
    <w:rsid w:val="00F81C2D"/>
    <w:rsid w:val="00F905D5"/>
    <w:rsid w:val="00F91215"/>
    <w:rsid w:val="00FA133C"/>
    <w:rsid w:val="00FA34CA"/>
    <w:rsid w:val="00FA546D"/>
    <w:rsid w:val="00FB3E57"/>
    <w:rsid w:val="00FB6FFC"/>
    <w:rsid w:val="00FC4DF5"/>
    <w:rsid w:val="00FC57CE"/>
    <w:rsid w:val="00FC7F5E"/>
    <w:rsid w:val="00FD05EB"/>
    <w:rsid w:val="00FD2EC4"/>
    <w:rsid w:val="00FD4BE1"/>
    <w:rsid w:val="00FE0FFA"/>
    <w:rsid w:val="00FE2A4B"/>
    <w:rsid w:val="00FE32D8"/>
    <w:rsid w:val="00FE39AF"/>
    <w:rsid w:val="00FF1A4B"/>
    <w:rsid w:val="00FF4C55"/>
    <w:rsid w:val="00FF6914"/>
    <w:rsid w:val="00FF6AB1"/>
    <w:rsid w:val="00FF77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CE2179"/>
  <w15:docId w15:val="{0A3AE6F3-5342-4CED-92EF-20171EC05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21D1"/>
    <w:rPr>
      <w:rFonts w:ascii="Arial" w:hAnsi="Arial" w:cs="Arial"/>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C285A"/>
    <w:rPr>
      <w:rFonts w:ascii="Tahoma" w:hAnsi="Tahoma" w:cs="Tahoma"/>
      <w:sz w:val="16"/>
      <w:szCs w:val="16"/>
    </w:rPr>
  </w:style>
  <w:style w:type="character" w:customStyle="1" w:styleId="BalloonTextChar">
    <w:name w:val="Balloon Text Char"/>
    <w:basedOn w:val="DefaultParagraphFont"/>
    <w:link w:val="BalloonText"/>
    <w:rsid w:val="00AC285A"/>
    <w:rPr>
      <w:rFonts w:ascii="Tahoma" w:hAnsi="Tahoma" w:cs="Tahoma"/>
      <w:sz w:val="16"/>
      <w:szCs w:val="16"/>
    </w:rPr>
  </w:style>
  <w:style w:type="paragraph" w:styleId="Header">
    <w:name w:val="header"/>
    <w:basedOn w:val="Normal"/>
    <w:link w:val="HeaderChar"/>
    <w:uiPriority w:val="99"/>
    <w:rsid w:val="005E2018"/>
    <w:pPr>
      <w:tabs>
        <w:tab w:val="center" w:pos="4680"/>
        <w:tab w:val="right" w:pos="9360"/>
      </w:tabs>
    </w:pPr>
  </w:style>
  <w:style w:type="character" w:customStyle="1" w:styleId="HeaderChar">
    <w:name w:val="Header Char"/>
    <w:basedOn w:val="DefaultParagraphFont"/>
    <w:link w:val="Header"/>
    <w:uiPriority w:val="99"/>
    <w:rsid w:val="005E2018"/>
    <w:rPr>
      <w:rFonts w:ascii="Arial" w:hAnsi="Arial" w:cs="Arial"/>
      <w:sz w:val="24"/>
      <w:szCs w:val="24"/>
    </w:rPr>
  </w:style>
  <w:style w:type="paragraph" w:styleId="Footer">
    <w:name w:val="footer"/>
    <w:basedOn w:val="Normal"/>
    <w:link w:val="FooterChar"/>
    <w:uiPriority w:val="99"/>
    <w:rsid w:val="005E2018"/>
    <w:pPr>
      <w:tabs>
        <w:tab w:val="center" w:pos="4680"/>
        <w:tab w:val="right" w:pos="9360"/>
      </w:tabs>
    </w:pPr>
  </w:style>
  <w:style w:type="character" w:customStyle="1" w:styleId="FooterChar">
    <w:name w:val="Footer Char"/>
    <w:basedOn w:val="DefaultParagraphFont"/>
    <w:link w:val="Footer"/>
    <w:uiPriority w:val="99"/>
    <w:rsid w:val="005E2018"/>
    <w:rPr>
      <w:rFonts w:ascii="Arial" w:hAnsi="Arial" w:cs="Arial"/>
      <w:sz w:val="24"/>
      <w:szCs w:val="24"/>
    </w:rPr>
  </w:style>
  <w:style w:type="character" w:styleId="Hyperlink">
    <w:name w:val="Hyperlink"/>
    <w:rsid w:val="00457989"/>
    <w:rPr>
      <w:color w:val="0000FF"/>
      <w:u w:val="single"/>
    </w:rPr>
  </w:style>
  <w:style w:type="paragraph" w:styleId="ListParagraph">
    <w:name w:val="List Paragraph"/>
    <w:basedOn w:val="Normal"/>
    <w:uiPriority w:val="34"/>
    <w:qFormat/>
    <w:rsid w:val="005D1755"/>
    <w:pPr>
      <w:ind w:left="720"/>
      <w:contextualSpacing/>
    </w:pPr>
  </w:style>
  <w:style w:type="table" w:styleId="TableGrid">
    <w:name w:val="Table Grid"/>
    <w:basedOn w:val="TableNormal"/>
    <w:rsid w:val="00120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0401D"/>
    <w:rPr>
      <w:color w:val="605E5C"/>
      <w:shd w:val="clear" w:color="auto" w:fill="E1DFDD"/>
    </w:rPr>
  </w:style>
  <w:style w:type="paragraph" w:styleId="Revision">
    <w:name w:val="Revision"/>
    <w:hidden/>
    <w:uiPriority w:val="99"/>
    <w:semiHidden/>
    <w:rsid w:val="00A01342"/>
    <w:rPr>
      <w:rFonts w:ascii="Arial" w:hAnsi="Arial" w:cs="Arial"/>
      <w:sz w:val="24"/>
      <w:szCs w:val="24"/>
    </w:rPr>
  </w:style>
  <w:style w:type="paragraph" w:styleId="BodyText">
    <w:name w:val="Body Text"/>
    <w:basedOn w:val="Normal"/>
    <w:link w:val="BodyTextChar"/>
    <w:uiPriority w:val="1"/>
    <w:qFormat/>
    <w:rsid w:val="00D10311"/>
    <w:pPr>
      <w:widowControl w:val="0"/>
      <w:autoSpaceDE w:val="0"/>
      <w:autoSpaceDN w:val="0"/>
    </w:pPr>
    <w:rPr>
      <w:rFonts w:ascii="Times New Roman" w:hAnsi="Times New Roman" w:cs="Times New Roman"/>
      <w:sz w:val="21"/>
      <w:szCs w:val="21"/>
    </w:rPr>
  </w:style>
  <w:style w:type="character" w:customStyle="1" w:styleId="BodyTextChar">
    <w:name w:val="Body Text Char"/>
    <w:basedOn w:val="DefaultParagraphFont"/>
    <w:link w:val="BodyText"/>
    <w:uiPriority w:val="1"/>
    <w:rsid w:val="00D10311"/>
    <w:rPr>
      <w:sz w:val="21"/>
      <w:szCs w:val="21"/>
    </w:rPr>
  </w:style>
  <w:style w:type="paragraph" w:styleId="NoSpacing">
    <w:name w:val="No Spacing"/>
    <w:uiPriority w:val="1"/>
    <w:qFormat/>
    <w:rsid w:val="00577897"/>
    <w:rPr>
      <w:rFonts w:asciiTheme="minorHAnsi" w:eastAsiaTheme="minorHAnsi" w:hAnsiTheme="minorHAnsi" w:cstheme="minorBidi"/>
      <w:kern w:val="2"/>
      <w:sz w:val="22"/>
      <w:szCs w:val="22"/>
      <w14:ligatures w14:val="standardContextual"/>
    </w:rPr>
  </w:style>
  <w:style w:type="paragraph" w:customStyle="1" w:styleId="TableContents">
    <w:name w:val="Table Contents"/>
    <w:basedOn w:val="BodyText"/>
    <w:rsid w:val="00577897"/>
    <w:pPr>
      <w:suppressAutoHyphens/>
      <w:autoSpaceDE/>
      <w:autoSpaceDN/>
    </w:pPr>
    <w:rPr>
      <w:rFonts w:ascii="Verdana" w:eastAsia="Verdana" w:hAnsi="Verdana"/>
      <w:sz w:val="20"/>
      <w:szCs w:val="20"/>
      <w:lang w:bidi="he-IL"/>
    </w:rPr>
  </w:style>
  <w:style w:type="paragraph" w:customStyle="1" w:styleId="Pa5">
    <w:name w:val="Pa5"/>
    <w:basedOn w:val="Normal"/>
    <w:next w:val="Normal"/>
    <w:uiPriority w:val="99"/>
    <w:rsid w:val="00577897"/>
    <w:pPr>
      <w:autoSpaceDE w:val="0"/>
      <w:autoSpaceDN w:val="0"/>
      <w:adjustRightInd w:val="0"/>
      <w:spacing w:line="201" w:lineRule="atLeast"/>
    </w:pPr>
    <w:rPr>
      <w:rFonts w:ascii="Myriad Pro" w:eastAsiaTheme="minorHAnsi" w:hAnsi="Myriad Pro" w:cstheme="minorBidi"/>
    </w:rPr>
  </w:style>
  <w:style w:type="paragraph" w:customStyle="1" w:styleId="Pa13">
    <w:name w:val="Pa13"/>
    <w:basedOn w:val="Normal"/>
    <w:next w:val="Normal"/>
    <w:uiPriority w:val="99"/>
    <w:rsid w:val="00577897"/>
    <w:pPr>
      <w:autoSpaceDE w:val="0"/>
      <w:autoSpaceDN w:val="0"/>
      <w:adjustRightInd w:val="0"/>
      <w:spacing w:line="201" w:lineRule="atLeast"/>
    </w:pPr>
    <w:rPr>
      <w:rFonts w:ascii="Myriad Pro" w:eastAsiaTheme="minorHAnsi" w:hAnsi="Myriad Pro" w:cstheme="minorBidi"/>
    </w:rPr>
  </w:style>
  <w:style w:type="paragraph" w:customStyle="1" w:styleId="Pa14">
    <w:name w:val="Pa14"/>
    <w:basedOn w:val="Normal"/>
    <w:next w:val="Normal"/>
    <w:uiPriority w:val="99"/>
    <w:rsid w:val="00577897"/>
    <w:pPr>
      <w:autoSpaceDE w:val="0"/>
      <w:autoSpaceDN w:val="0"/>
      <w:adjustRightInd w:val="0"/>
      <w:spacing w:line="201" w:lineRule="atLeast"/>
    </w:pPr>
    <w:rPr>
      <w:rFonts w:ascii="Myriad Pro" w:eastAsiaTheme="minorHAnsi" w:hAnsi="Myriad Pro" w:cstheme="minorBidi"/>
    </w:rPr>
  </w:style>
  <w:style w:type="paragraph" w:customStyle="1" w:styleId="Pa30">
    <w:name w:val="Pa30"/>
    <w:basedOn w:val="Normal"/>
    <w:next w:val="Normal"/>
    <w:uiPriority w:val="99"/>
    <w:rsid w:val="00577897"/>
    <w:pPr>
      <w:autoSpaceDE w:val="0"/>
      <w:autoSpaceDN w:val="0"/>
      <w:adjustRightInd w:val="0"/>
      <w:spacing w:line="201" w:lineRule="atLeast"/>
    </w:pPr>
    <w:rPr>
      <w:rFonts w:ascii="Myriad Pro" w:eastAsiaTheme="minorHAnsi" w:hAnsi="Myriad Pro" w:cstheme="minorBidi"/>
    </w:rPr>
  </w:style>
  <w:style w:type="paragraph" w:customStyle="1" w:styleId="TableParagraph">
    <w:name w:val="Table Paragraph"/>
    <w:basedOn w:val="Normal"/>
    <w:uiPriority w:val="1"/>
    <w:qFormat/>
    <w:rsid w:val="00577897"/>
    <w:pPr>
      <w:widowControl w:val="0"/>
      <w:autoSpaceDE w:val="0"/>
      <w:autoSpaceDN w:val="0"/>
      <w:adjustRightInd w:val="0"/>
      <w:spacing w:before="81"/>
      <w:ind w:left="99"/>
    </w:pPr>
    <w:rPr>
      <w:rFonts w:eastAsiaTheme="minorEastAsia"/>
    </w:rPr>
  </w:style>
  <w:style w:type="character" w:styleId="FollowedHyperlink">
    <w:name w:val="FollowedHyperlink"/>
    <w:basedOn w:val="DefaultParagraphFont"/>
    <w:semiHidden/>
    <w:unhideWhenUsed/>
    <w:rsid w:val="00740E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795188">
      <w:bodyDiv w:val="1"/>
      <w:marLeft w:val="0"/>
      <w:marRight w:val="0"/>
      <w:marTop w:val="0"/>
      <w:marBottom w:val="0"/>
      <w:divBdr>
        <w:top w:val="none" w:sz="0" w:space="0" w:color="auto"/>
        <w:left w:val="none" w:sz="0" w:space="0" w:color="auto"/>
        <w:bottom w:val="none" w:sz="0" w:space="0" w:color="auto"/>
        <w:right w:val="none" w:sz="0" w:space="0" w:color="auto"/>
      </w:divBdr>
    </w:div>
    <w:div w:id="843864775">
      <w:bodyDiv w:val="1"/>
      <w:marLeft w:val="0"/>
      <w:marRight w:val="0"/>
      <w:marTop w:val="0"/>
      <w:marBottom w:val="0"/>
      <w:divBdr>
        <w:top w:val="none" w:sz="0" w:space="0" w:color="auto"/>
        <w:left w:val="none" w:sz="0" w:space="0" w:color="auto"/>
        <w:bottom w:val="none" w:sz="0" w:space="0" w:color="auto"/>
        <w:right w:val="none" w:sz="0" w:space="0" w:color="auto"/>
      </w:divBdr>
    </w:div>
    <w:div w:id="1215656404">
      <w:bodyDiv w:val="1"/>
      <w:marLeft w:val="0"/>
      <w:marRight w:val="0"/>
      <w:marTop w:val="0"/>
      <w:marBottom w:val="0"/>
      <w:divBdr>
        <w:top w:val="none" w:sz="0" w:space="0" w:color="auto"/>
        <w:left w:val="none" w:sz="0" w:space="0" w:color="auto"/>
        <w:bottom w:val="none" w:sz="0" w:space="0" w:color="auto"/>
        <w:right w:val="none" w:sz="0" w:space="0" w:color="auto"/>
      </w:divBdr>
    </w:div>
    <w:div w:id="1256793092">
      <w:bodyDiv w:val="1"/>
      <w:marLeft w:val="0"/>
      <w:marRight w:val="0"/>
      <w:marTop w:val="0"/>
      <w:marBottom w:val="0"/>
      <w:divBdr>
        <w:top w:val="none" w:sz="0" w:space="0" w:color="auto"/>
        <w:left w:val="none" w:sz="0" w:space="0" w:color="auto"/>
        <w:bottom w:val="none" w:sz="0" w:space="0" w:color="auto"/>
        <w:right w:val="none" w:sz="0" w:space="0" w:color="auto"/>
      </w:divBdr>
    </w:div>
    <w:div w:id="1286081368">
      <w:bodyDiv w:val="1"/>
      <w:marLeft w:val="0"/>
      <w:marRight w:val="0"/>
      <w:marTop w:val="0"/>
      <w:marBottom w:val="0"/>
      <w:divBdr>
        <w:top w:val="none" w:sz="0" w:space="0" w:color="auto"/>
        <w:left w:val="none" w:sz="0" w:space="0" w:color="auto"/>
        <w:bottom w:val="none" w:sz="0" w:space="0" w:color="auto"/>
        <w:right w:val="none" w:sz="0" w:space="0" w:color="auto"/>
      </w:divBdr>
    </w:div>
    <w:div w:id="1346051518">
      <w:bodyDiv w:val="1"/>
      <w:marLeft w:val="0"/>
      <w:marRight w:val="0"/>
      <w:marTop w:val="0"/>
      <w:marBottom w:val="0"/>
      <w:divBdr>
        <w:top w:val="none" w:sz="0" w:space="0" w:color="auto"/>
        <w:left w:val="none" w:sz="0" w:space="0" w:color="auto"/>
        <w:bottom w:val="none" w:sz="0" w:space="0" w:color="auto"/>
        <w:right w:val="none" w:sz="0" w:space="0" w:color="auto"/>
      </w:divBdr>
    </w:div>
    <w:div w:id="1429041424">
      <w:bodyDiv w:val="1"/>
      <w:marLeft w:val="0"/>
      <w:marRight w:val="0"/>
      <w:marTop w:val="0"/>
      <w:marBottom w:val="0"/>
      <w:divBdr>
        <w:top w:val="none" w:sz="0" w:space="0" w:color="auto"/>
        <w:left w:val="none" w:sz="0" w:space="0" w:color="auto"/>
        <w:bottom w:val="none" w:sz="0" w:space="0" w:color="auto"/>
        <w:right w:val="none" w:sz="0" w:space="0" w:color="auto"/>
      </w:divBdr>
    </w:div>
    <w:div w:id="1554779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nb.ca/content/dam/GNB3/t/et-ef/km-12/policies/docs/policy-101.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nb.ca/content/dam/GNB3/t/et-ef/km-12/policies/docs/policy-407.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nb.ca/content/dam/GNB3/t/et-ef/km-12/policies/docs/policy-406.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laws.gnb.ca/en/ShowPdf/cs/E-1.12.pdf"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laws.gnb.ca/en/ShowPdf/cs/E-1.12.pdf" TargetMode="External"/><Relationship Id="rId14" Type="http://schemas.openxmlformats.org/officeDocument/2006/relationships/hyperlink" Target="https://www.gnb.ca/content/dam/GNB3/t/et-ef/km-12/policies/docs/policy-127.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19F0C-6AB5-4FA0-A521-5DD117735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June 1, 2010</vt:lpstr>
    </vt:vector>
  </TitlesOfParts>
  <Company>NBED</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June 1, 2010</dc:title>
  <dc:subject/>
  <dc:creator>kathy.walker</dc:creator>
  <cp:keywords/>
  <dc:description/>
  <cp:lastModifiedBy>McTimoney, David (ASD-W)</cp:lastModifiedBy>
  <cp:revision>22</cp:revision>
  <cp:lastPrinted>2024-04-22T12:32:00Z</cp:lastPrinted>
  <dcterms:created xsi:type="dcterms:W3CDTF">2026-04-16T17:49:00Z</dcterms:created>
  <dcterms:modified xsi:type="dcterms:W3CDTF">2026-04-16T18:55:00Z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5c530f35-6199-413f-b190-fc2bba40c07e</vt:lpwstr>
  </property>
</Properties>
</file>