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62D34" w14:textId="7E16EEF0" w:rsidR="007A53D4" w:rsidRDefault="00FE5745" w:rsidP="00893B37">
      <w:pPr>
        <w:tabs>
          <w:tab w:val="left" w:pos="7320"/>
        </w:tabs>
      </w:pPr>
      <w:r>
        <w:rPr>
          <w:noProof/>
        </w:rPr>
        <w:drawing>
          <wp:anchor distT="0" distB="0" distL="114300" distR="114300" simplePos="0" relativeHeight="251658240" behindDoc="1" locked="0" layoutInCell="1" allowOverlap="1" wp14:anchorId="01B87BCE" wp14:editId="3E0393AB">
            <wp:simplePos x="0" y="0"/>
            <wp:positionH relativeFrom="margin">
              <wp:align>center</wp:align>
            </wp:positionH>
            <wp:positionV relativeFrom="paragraph">
              <wp:posOffset>-704850</wp:posOffset>
            </wp:positionV>
            <wp:extent cx="4889500" cy="1090463"/>
            <wp:effectExtent l="0" t="0" r="0" b="0"/>
            <wp:wrapNone/>
            <wp:docPr id="1392370267" name="Picture 1"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370267" name="Picture 1" descr="A black background with white text&#10;&#10;Description automatically generated"/>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4889500" cy="1090463"/>
                    </a:xfrm>
                    <a:prstGeom prst="rect">
                      <a:avLst/>
                    </a:prstGeom>
                    <a:noFill/>
                    <a:ln>
                      <a:noFill/>
                    </a:ln>
                  </pic:spPr>
                </pic:pic>
              </a:graphicData>
            </a:graphic>
            <wp14:sizeRelH relativeFrom="page">
              <wp14:pctWidth>0</wp14:pctWidth>
            </wp14:sizeRelH>
            <wp14:sizeRelV relativeFrom="page">
              <wp14:pctHeight>0</wp14:pctHeight>
            </wp14:sizeRelV>
          </wp:anchor>
        </w:drawing>
      </w:r>
      <w:r w:rsidR="00893B37">
        <w:tab/>
      </w:r>
    </w:p>
    <w:p w14:paraId="68CC3B97" w14:textId="77777777" w:rsidR="00893B37" w:rsidRDefault="00893B37" w:rsidP="00BF391B">
      <w:pPr>
        <w:pStyle w:val="NoSpacing"/>
        <w:jc w:val="center"/>
        <w:rPr>
          <w:b/>
          <w:bCs/>
          <w:sz w:val="28"/>
          <w:szCs w:val="28"/>
        </w:rPr>
      </w:pPr>
    </w:p>
    <w:p w14:paraId="0EA6CDE8" w14:textId="5F9EC3D9" w:rsidR="00BF391B" w:rsidRPr="00F81AAC" w:rsidRDefault="00BF391B" w:rsidP="00BF391B">
      <w:pPr>
        <w:pStyle w:val="NoSpacing"/>
        <w:jc w:val="center"/>
        <w:rPr>
          <w:b/>
          <w:bCs/>
          <w:sz w:val="28"/>
          <w:szCs w:val="28"/>
        </w:rPr>
      </w:pPr>
      <w:r w:rsidRPr="00F81AAC">
        <w:rPr>
          <w:b/>
          <w:bCs/>
          <w:sz w:val="28"/>
          <w:szCs w:val="28"/>
        </w:rPr>
        <w:t>District Education Council – Superintendent Monitoring Report</w:t>
      </w:r>
    </w:p>
    <w:p w14:paraId="469FABE0" w14:textId="77777777" w:rsidR="00BF391B" w:rsidRDefault="00BF391B" w:rsidP="00BF391B">
      <w:pPr>
        <w:pStyle w:val="NoSpacing"/>
      </w:pPr>
    </w:p>
    <w:p w14:paraId="38026C88" w14:textId="40A5F580" w:rsidR="00BF391B" w:rsidRDefault="00BF391B" w:rsidP="00BF391B">
      <w:pPr>
        <w:pStyle w:val="NoSpacing"/>
      </w:pPr>
      <w:r w:rsidRPr="00F81AAC">
        <w:rPr>
          <w:b/>
          <w:bCs/>
        </w:rPr>
        <w:t>Policy Name and Number:</w:t>
      </w:r>
      <w:r>
        <w:tab/>
        <w:t>ASD-W-</w:t>
      </w:r>
      <w:r w:rsidR="00E77CDB">
        <w:t>ER 2.1 Academic Excellence</w:t>
      </w:r>
    </w:p>
    <w:p w14:paraId="680F6CE1" w14:textId="77777777" w:rsidR="00BF391B" w:rsidRDefault="00BF391B" w:rsidP="00BF391B">
      <w:pPr>
        <w:pStyle w:val="NoSpacing"/>
      </w:pPr>
    </w:p>
    <w:p w14:paraId="107F6C07" w14:textId="1034DAE9" w:rsidR="00BF391B" w:rsidRDefault="00BF391B" w:rsidP="00BF391B">
      <w:pPr>
        <w:pStyle w:val="NoSpacing"/>
      </w:pPr>
      <w:r w:rsidRPr="00F81AAC">
        <w:rPr>
          <w:b/>
          <w:bCs/>
        </w:rPr>
        <w:t>Reports Per Year:</w:t>
      </w:r>
      <w:r>
        <w:tab/>
      </w:r>
      <w:r>
        <w:tab/>
      </w:r>
      <w:r w:rsidR="00060A85">
        <w:t>One</w:t>
      </w:r>
    </w:p>
    <w:p w14:paraId="7228830B" w14:textId="77777777" w:rsidR="00BF391B" w:rsidRDefault="00BF391B" w:rsidP="00BF391B">
      <w:pPr>
        <w:pStyle w:val="NoSpacing"/>
      </w:pPr>
    </w:p>
    <w:p w14:paraId="5F7A4E59" w14:textId="4B81713D" w:rsidR="00BF391B" w:rsidRDefault="00BF391B" w:rsidP="00BF391B">
      <w:pPr>
        <w:pStyle w:val="NoSpacing"/>
      </w:pPr>
      <w:r w:rsidRPr="00F81AAC">
        <w:rPr>
          <w:b/>
          <w:bCs/>
        </w:rPr>
        <w:t>Date of Report:</w:t>
      </w:r>
      <w:r w:rsidRPr="00F81AAC">
        <w:rPr>
          <w:b/>
          <w:bCs/>
        </w:rPr>
        <w:tab/>
      </w:r>
      <w:r>
        <w:tab/>
      </w:r>
      <w:r>
        <w:tab/>
      </w:r>
      <w:r w:rsidR="003E766B">
        <w:t>December 11</w:t>
      </w:r>
      <w:r w:rsidR="00140E1F">
        <w:t>, 202</w:t>
      </w:r>
      <w:r w:rsidR="0071608F">
        <w:t>5</w:t>
      </w:r>
    </w:p>
    <w:p w14:paraId="5D0E69C5" w14:textId="77777777" w:rsidR="004A4B66" w:rsidRDefault="004A4B66" w:rsidP="00BF391B">
      <w:pPr>
        <w:pStyle w:val="NoSpacing"/>
      </w:pPr>
    </w:p>
    <w:p w14:paraId="38D8FA23" w14:textId="78725B30" w:rsidR="00140E1F" w:rsidRPr="007F5737" w:rsidRDefault="00BF391B" w:rsidP="007F5737">
      <w:pPr>
        <w:ind w:left="2880" w:hanging="2880"/>
        <w:rPr>
          <w:rFonts w:cstheme="minorHAnsi"/>
          <w:bCs/>
          <w:iCs/>
        </w:rPr>
      </w:pPr>
      <w:r w:rsidRPr="004A4B66">
        <w:rPr>
          <w:rFonts w:cstheme="minorHAnsi"/>
          <w:b/>
          <w:bCs/>
        </w:rPr>
        <w:t>Policy Statement:</w:t>
      </w:r>
      <w:r>
        <w:tab/>
      </w:r>
      <w:r w:rsidR="00E77CDB">
        <w:rPr>
          <w:rFonts w:cstheme="minorHAnsi"/>
          <w:iCs/>
        </w:rPr>
        <w:t>Each student, in keeping with his or her individual abilities</w:t>
      </w:r>
      <w:r w:rsidR="008C091E">
        <w:rPr>
          <w:rFonts w:cstheme="minorHAnsi"/>
          <w:iCs/>
        </w:rPr>
        <w:t xml:space="preserve"> and gifts</w:t>
      </w:r>
      <w:r w:rsidR="00E77CDB">
        <w:rPr>
          <w:rFonts w:cstheme="minorHAnsi"/>
          <w:iCs/>
        </w:rPr>
        <w:t xml:space="preserve">, will complete high school with a foundation of learning to function effectively in life, work and continued learning. </w:t>
      </w:r>
      <w:r w:rsidR="004A4B66" w:rsidRPr="004A4B66">
        <w:rPr>
          <w:rFonts w:cstheme="minorHAnsi"/>
          <w:bCs/>
        </w:rPr>
        <w:t xml:space="preserve"> </w:t>
      </w:r>
      <w:r w:rsidR="00C55D0E" w:rsidRPr="004A4B66">
        <w:rPr>
          <w:rFonts w:cstheme="minorHAnsi"/>
          <w:bCs/>
          <w:i/>
        </w:rPr>
        <w:t xml:space="preserve">  </w:t>
      </w:r>
    </w:p>
    <w:p w14:paraId="755647BE" w14:textId="76948599" w:rsidR="00140E1F" w:rsidRDefault="00140E1F" w:rsidP="00BF391B">
      <w:pPr>
        <w:pStyle w:val="NoSpacing"/>
        <w:ind w:left="2880" w:hanging="2880"/>
      </w:pPr>
      <w:r w:rsidRPr="00F81AAC">
        <w:rPr>
          <w:b/>
          <w:bCs/>
        </w:rPr>
        <w:t>Report Filed By:</w:t>
      </w:r>
      <w:r>
        <w:tab/>
        <w:t>David McTimoney, Superintendent</w:t>
      </w:r>
    </w:p>
    <w:p w14:paraId="455F175B" w14:textId="77777777" w:rsidR="00140E1F" w:rsidRDefault="00140E1F" w:rsidP="00BF391B">
      <w:pPr>
        <w:pStyle w:val="NoSpacing"/>
        <w:ind w:left="2880" w:hanging="2880"/>
      </w:pPr>
    </w:p>
    <w:p w14:paraId="167580D0" w14:textId="150143D2" w:rsidR="004A4B66" w:rsidRDefault="00140E1F" w:rsidP="007F5737">
      <w:pPr>
        <w:pStyle w:val="NoSpacing"/>
        <w:ind w:left="2880" w:hanging="2880"/>
      </w:pPr>
      <w:r w:rsidRPr="00F81AAC">
        <w:rPr>
          <w:b/>
          <w:bCs/>
        </w:rPr>
        <w:t>Report Supported By:</w:t>
      </w:r>
      <w:r>
        <w:tab/>
      </w:r>
      <w:r w:rsidR="00E67D76">
        <w:t>Jon Hoyt-Hallett</w:t>
      </w:r>
      <w:r w:rsidR="00E77CDB">
        <w:t>, Director of Curriculum and Instruction</w:t>
      </w:r>
    </w:p>
    <w:p w14:paraId="4A9F5C36" w14:textId="663A4D2E" w:rsidR="00E77CDB" w:rsidRDefault="00E77CDB" w:rsidP="007F5737">
      <w:pPr>
        <w:pStyle w:val="NoSpacing"/>
        <w:ind w:left="2880" w:hanging="2880"/>
      </w:pPr>
      <w:r>
        <w:rPr>
          <w:b/>
          <w:bCs/>
        </w:rPr>
        <w:tab/>
      </w:r>
      <w:r w:rsidRPr="00E77CDB">
        <w:t xml:space="preserve">Susan Young, </w:t>
      </w:r>
      <w:r w:rsidR="00387F37">
        <w:t>Director of Data and Improvement</w:t>
      </w:r>
    </w:p>
    <w:p w14:paraId="25D2F7D7" w14:textId="51C389D9" w:rsidR="00387F37" w:rsidRPr="00E77CDB" w:rsidRDefault="00387F37" w:rsidP="007F5737">
      <w:pPr>
        <w:pStyle w:val="NoSpacing"/>
        <w:ind w:left="2880" w:hanging="2880"/>
      </w:pPr>
      <w:r>
        <w:tab/>
        <w:t>Paul MacIntosh, Director of Communications</w:t>
      </w:r>
    </w:p>
    <w:p w14:paraId="1D7B3A6C" w14:textId="77777777" w:rsidR="00BF391B" w:rsidRDefault="00BF391B" w:rsidP="00BF391B">
      <w:pPr>
        <w:pStyle w:val="NoSpacing"/>
      </w:pPr>
    </w:p>
    <w:p w14:paraId="1BB629B7" w14:textId="562128BD" w:rsidR="00140E1F" w:rsidRPr="008C091E" w:rsidRDefault="00140E1F" w:rsidP="00140E1F">
      <w:pPr>
        <w:pStyle w:val="TableContents"/>
        <w:jc w:val="both"/>
        <w:rPr>
          <w:rFonts w:asciiTheme="minorHAnsi" w:hAnsiTheme="minorHAnsi" w:cstheme="minorHAnsi"/>
          <w:b/>
          <w:bCs/>
          <w:sz w:val="22"/>
          <w:szCs w:val="22"/>
        </w:rPr>
      </w:pPr>
      <w:r w:rsidRPr="00F81AAC">
        <w:rPr>
          <w:rFonts w:asciiTheme="minorHAnsi" w:hAnsiTheme="minorHAnsi" w:cstheme="minorHAnsi"/>
          <w:b/>
          <w:bCs/>
          <w:sz w:val="22"/>
          <w:szCs w:val="22"/>
          <w:u w:val="single"/>
        </w:rPr>
        <w:t>Superintendent Interpretation</w:t>
      </w:r>
      <w:r w:rsidRPr="00F81AAC">
        <w:rPr>
          <w:rFonts w:asciiTheme="minorHAnsi" w:hAnsiTheme="minorHAnsi" w:cstheme="minorHAnsi"/>
          <w:b/>
          <w:bCs/>
          <w:sz w:val="22"/>
          <w:szCs w:val="22"/>
        </w:rPr>
        <w:t xml:space="preserve">: </w:t>
      </w:r>
    </w:p>
    <w:p w14:paraId="79FC8DC0" w14:textId="77777777" w:rsidR="00914E0D" w:rsidRPr="00914E0D" w:rsidRDefault="00914E0D" w:rsidP="00914E0D">
      <w:pPr>
        <w:pStyle w:val="TableContents"/>
        <w:jc w:val="both"/>
        <w:rPr>
          <w:rFonts w:asciiTheme="minorHAnsi" w:hAnsiTheme="minorHAnsi" w:cstheme="minorHAnsi"/>
          <w:sz w:val="22"/>
          <w:szCs w:val="22"/>
          <w:u w:val="single"/>
        </w:rPr>
      </w:pPr>
    </w:p>
    <w:p w14:paraId="445B10AE" w14:textId="7B5C9843" w:rsidR="00E77CDB" w:rsidRPr="00E77CDB" w:rsidRDefault="00E77CDB" w:rsidP="00E77CDB">
      <w:pPr>
        <w:pStyle w:val="TableContents"/>
        <w:numPr>
          <w:ilvl w:val="0"/>
          <w:numId w:val="14"/>
        </w:numPr>
        <w:jc w:val="both"/>
        <w:rPr>
          <w:rFonts w:asciiTheme="minorHAnsi" w:hAnsiTheme="minorHAnsi" w:cstheme="minorHAnsi"/>
          <w:sz w:val="22"/>
          <w:szCs w:val="22"/>
        </w:rPr>
      </w:pPr>
      <w:r w:rsidRPr="00E77CDB">
        <w:rPr>
          <w:rFonts w:asciiTheme="minorHAnsi" w:hAnsiTheme="minorHAnsi" w:cstheme="minorHAnsi"/>
          <w:sz w:val="22"/>
          <w:szCs w:val="22"/>
        </w:rPr>
        <w:t xml:space="preserve">This policy calls for the superintendent to foster an inclusive student and teacher learning environment that empowers all students to be responsible for their learning so that they will thrive in their life-long learning and work pursuits.  </w:t>
      </w:r>
    </w:p>
    <w:p w14:paraId="749BB3D5" w14:textId="77777777" w:rsidR="00E77CDB" w:rsidRPr="00E77CDB" w:rsidRDefault="00E77CDB" w:rsidP="00E77CDB">
      <w:pPr>
        <w:pStyle w:val="TableContents"/>
        <w:ind w:left="720"/>
        <w:jc w:val="both"/>
        <w:rPr>
          <w:rFonts w:asciiTheme="minorHAnsi" w:hAnsiTheme="minorHAnsi" w:cstheme="minorHAnsi"/>
          <w:sz w:val="22"/>
          <w:szCs w:val="22"/>
        </w:rPr>
      </w:pPr>
    </w:p>
    <w:p w14:paraId="7944B4B5" w14:textId="11E758F9" w:rsidR="00914E0D" w:rsidRPr="008C091E" w:rsidRDefault="00E77CDB" w:rsidP="008C091E">
      <w:pPr>
        <w:pStyle w:val="TableContents"/>
        <w:numPr>
          <w:ilvl w:val="0"/>
          <w:numId w:val="14"/>
        </w:numPr>
        <w:jc w:val="both"/>
        <w:rPr>
          <w:rFonts w:asciiTheme="minorHAnsi" w:hAnsiTheme="minorHAnsi" w:cstheme="minorHAnsi"/>
          <w:sz w:val="22"/>
          <w:szCs w:val="22"/>
        </w:rPr>
      </w:pPr>
      <w:r w:rsidRPr="00E77CDB">
        <w:rPr>
          <w:rFonts w:asciiTheme="minorHAnsi" w:hAnsiTheme="minorHAnsi" w:cstheme="minorHAnsi"/>
          <w:sz w:val="22"/>
          <w:szCs w:val="22"/>
        </w:rPr>
        <w:t>Academic excellence will be pursued through continuous growth in literacy, numeracy and science, development of critical thinking skills, promotion of teaching excellence, and extended student learning opportunities.  Professional learning and teacher coaching will be critical in this pursuit.</w:t>
      </w:r>
    </w:p>
    <w:p w14:paraId="22619774" w14:textId="77777777" w:rsidR="008040EF" w:rsidRPr="008040EF" w:rsidRDefault="008040EF" w:rsidP="008040EF">
      <w:pPr>
        <w:pStyle w:val="TableContents"/>
        <w:jc w:val="both"/>
        <w:rPr>
          <w:rFonts w:asciiTheme="minorHAnsi" w:hAnsiTheme="minorHAnsi" w:cstheme="minorHAnsi"/>
          <w:sz w:val="22"/>
          <w:szCs w:val="22"/>
        </w:rPr>
      </w:pPr>
    </w:p>
    <w:p w14:paraId="3FFEBC10" w14:textId="77777777" w:rsidR="00722276" w:rsidRPr="00F81AAC" w:rsidRDefault="00722276" w:rsidP="00722276">
      <w:pPr>
        <w:pStyle w:val="TableContents"/>
        <w:jc w:val="both"/>
        <w:rPr>
          <w:rFonts w:asciiTheme="minorHAnsi" w:hAnsiTheme="minorHAnsi" w:cstheme="minorHAnsi"/>
          <w:b/>
          <w:bCs/>
          <w:sz w:val="22"/>
          <w:szCs w:val="22"/>
          <w:u w:val="single"/>
        </w:rPr>
      </w:pPr>
      <w:r w:rsidRPr="00F81AAC">
        <w:rPr>
          <w:rFonts w:asciiTheme="minorHAnsi" w:hAnsiTheme="minorHAnsi" w:cstheme="minorHAnsi"/>
          <w:b/>
          <w:bCs/>
          <w:sz w:val="22"/>
          <w:szCs w:val="22"/>
          <w:u w:val="single"/>
        </w:rPr>
        <w:t>Justification</w:t>
      </w:r>
      <w:r w:rsidRPr="00F81AAC">
        <w:rPr>
          <w:rFonts w:asciiTheme="minorHAnsi" w:hAnsiTheme="minorHAnsi" w:cstheme="minorHAnsi"/>
          <w:b/>
          <w:bCs/>
          <w:sz w:val="22"/>
          <w:szCs w:val="22"/>
        </w:rPr>
        <w:t>:</w:t>
      </w:r>
    </w:p>
    <w:p w14:paraId="2A8199E4" w14:textId="77777777" w:rsidR="00722276" w:rsidRPr="00722276" w:rsidRDefault="00722276" w:rsidP="00722276">
      <w:pPr>
        <w:pStyle w:val="TableContents"/>
        <w:jc w:val="both"/>
        <w:rPr>
          <w:rFonts w:asciiTheme="minorHAnsi" w:hAnsiTheme="minorHAnsi" w:cstheme="minorHAnsi"/>
          <w:sz w:val="22"/>
          <w:szCs w:val="22"/>
          <w:u w:val="single"/>
        </w:rPr>
      </w:pPr>
    </w:p>
    <w:p w14:paraId="48293107" w14:textId="6ADDB9E4" w:rsidR="00856E6C" w:rsidRDefault="00856E6C" w:rsidP="008C091E">
      <w:pPr>
        <w:pStyle w:val="NoSpacing"/>
        <w:numPr>
          <w:ilvl w:val="0"/>
          <w:numId w:val="19"/>
        </w:numPr>
      </w:pPr>
      <w:r w:rsidRPr="008B0800">
        <w:t xml:space="preserve">In accordance with the </w:t>
      </w:r>
      <w:r w:rsidRPr="008B0800">
        <w:rPr>
          <w:i/>
          <w:iCs/>
        </w:rPr>
        <w:t>Education Act</w:t>
      </w:r>
      <w:r w:rsidRPr="008B0800">
        <w:t xml:space="preserve">, the duties of the superintendent </w:t>
      </w:r>
      <w:r w:rsidR="008B0800" w:rsidRPr="008B0800">
        <w:t xml:space="preserve">as per </w:t>
      </w:r>
      <w:r w:rsidR="00E20326" w:rsidRPr="008B0800">
        <w:t xml:space="preserve">Section </w:t>
      </w:r>
      <w:r w:rsidRPr="008B0800">
        <w:t>48</w:t>
      </w:r>
      <w:r w:rsidR="008B0800" w:rsidRPr="008B0800">
        <w:t xml:space="preserve"> </w:t>
      </w:r>
      <w:r w:rsidR="008C091E">
        <w:t>(</w:t>
      </w:r>
      <w:r w:rsidR="008B0800" w:rsidRPr="008B0800">
        <w:t>a, b, b.1)</w:t>
      </w:r>
      <w:r w:rsidR="008C091E">
        <w:t>, include:</w:t>
      </w:r>
    </w:p>
    <w:p w14:paraId="2D10C982" w14:textId="77777777" w:rsidR="008C091E" w:rsidRPr="008B0800" w:rsidRDefault="008C091E" w:rsidP="008C091E">
      <w:pPr>
        <w:pStyle w:val="NoSpacing"/>
        <w:ind w:left="720"/>
      </w:pPr>
    </w:p>
    <w:p w14:paraId="070AEFB5" w14:textId="67DDF321" w:rsidR="008B0800" w:rsidRDefault="008B0800" w:rsidP="008C091E">
      <w:pPr>
        <w:pStyle w:val="NoSpacing"/>
        <w:numPr>
          <w:ilvl w:val="0"/>
          <w:numId w:val="20"/>
        </w:numPr>
        <w:rPr>
          <w:rFonts w:eastAsia="Times New Roman"/>
          <w:color w:val="212529"/>
          <w:kern w:val="0"/>
          <w14:ligatures w14:val="none"/>
        </w:rPr>
      </w:pPr>
      <w:r w:rsidRPr="007617E7">
        <w:rPr>
          <w:rFonts w:eastAsia="Times New Roman"/>
          <w:color w:val="212529"/>
          <w:kern w:val="0"/>
          <w14:ligatures w14:val="none"/>
        </w:rPr>
        <w:t>providing leadership in the school district in promoting quality education, inclusive education, enhanced community involvement</w:t>
      </w:r>
      <w:r w:rsidR="008C091E">
        <w:rPr>
          <w:rFonts w:eastAsia="Times New Roman"/>
          <w:color w:val="212529"/>
          <w:kern w:val="0"/>
          <w14:ligatures w14:val="none"/>
        </w:rPr>
        <w:t>,</w:t>
      </w:r>
      <w:r w:rsidRPr="007617E7">
        <w:rPr>
          <w:rFonts w:eastAsia="Times New Roman"/>
          <w:color w:val="212529"/>
          <w:kern w:val="0"/>
          <w14:ligatures w14:val="none"/>
        </w:rPr>
        <w:t xml:space="preserve"> and </w:t>
      </w:r>
      <w:r w:rsidR="00387F37">
        <w:rPr>
          <w:rFonts w:eastAsia="Times New Roman"/>
          <w:color w:val="212529"/>
          <w:kern w:val="0"/>
          <w14:ligatures w14:val="none"/>
        </w:rPr>
        <w:t xml:space="preserve">the </w:t>
      </w:r>
      <w:r w:rsidR="00387F37" w:rsidRPr="007617E7">
        <w:rPr>
          <w:rFonts w:eastAsia="Times New Roman"/>
          <w:color w:val="212529"/>
          <w:kern w:val="0"/>
          <w14:ligatures w14:val="none"/>
        </w:rPr>
        <w:t>efficient</w:t>
      </w:r>
      <w:r w:rsidRPr="007617E7">
        <w:rPr>
          <w:rFonts w:eastAsia="Times New Roman"/>
          <w:color w:val="212529"/>
          <w:kern w:val="0"/>
          <w14:ligatures w14:val="none"/>
        </w:rPr>
        <w:t xml:space="preserve"> delivery of services</w:t>
      </w:r>
      <w:r w:rsidR="00F7593B">
        <w:rPr>
          <w:rFonts w:eastAsia="Times New Roman"/>
          <w:color w:val="212529"/>
          <w:kern w:val="0"/>
          <w14:ligatures w14:val="none"/>
        </w:rPr>
        <w:t>.</w:t>
      </w:r>
    </w:p>
    <w:p w14:paraId="78B42816" w14:textId="77777777" w:rsidR="008C091E" w:rsidRPr="007617E7" w:rsidRDefault="008C091E" w:rsidP="008C091E">
      <w:pPr>
        <w:pStyle w:val="NoSpacing"/>
        <w:ind w:left="1800"/>
        <w:rPr>
          <w:rFonts w:eastAsia="Times New Roman"/>
          <w:color w:val="212529"/>
          <w:kern w:val="0"/>
          <w14:ligatures w14:val="none"/>
        </w:rPr>
      </w:pPr>
    </w:p>
    <w:p w14:paraId="63600943" w14:textId="76502E32" w:rsidR="008C091E" w:rsidRDefault="008B0800" w:rsidP="008C091E">
      <w:pPr>
        <w:pStyle w:val="NoSpacing"/>
        <w:numPr>
          <w:ilvl w:val="0"/>
          <w:numId w:val="20"/>
        </w:numPr>
        <w:rPr>
          <w:rFonts w:eastAsia="Times New Roman"/>
          <w:color w:val="212529"/>
          <w:kern w:val="0"/>
          <w14:ligatures w14:val="none"/>
        </w:rPr>
      </w:pPr>
      <w:bookmarkStart w:id="0" w:name="Pd111028758e3448"/>
      <w:r w:rsidRPr="007617E7">
        <w:rPr>
          <w:rFonts w:eastAsia="Times New Roman"/>
          <w:color w:val="212529"/>
          <w:kern w:val="0"/>
          <w14:ligatures w14:val="none"/>
        </w:rPr>
        <w:t xml:space="preserve">coordinating and administering the educational programs and educational services </w:t>
      </w:r>
    </w:p>
    <w:p w14:paraId="499A9DC3" w14:textId="664E42A8" w:rsidR="008B0800" w:rsidRDefault="008B0800" w:rsidP="008C091E">
      <w:pPr>
        <w:pStyle w:val="NoSpacing"/>
        <w:ind w:left="1080" w:firstLine="720"/>
        <w:rPr>
          <w:rFonts w:eastAsia="Times New Roman"/>
          <w:color w:val="212529"/>
          <w:kern w:val="0"/>
          <w14:ligatures w14:val="none"/>
        </w:rPr>
      </w:pPr>
      <w:r w:rsidRPr="007617E7">
        <w:rPr>
          <w:rFonts w:eastAsia="Times New Roman"/>
          <w:color w:val="212529"/>
          <w:kern w:val="0"/>
          <w14:ligatures w14:val="none"/>
        </w:rPr>
        <w:t>prescribed by the Minister</w:t>
      </w:r>
      <w:r w:rsidR="00F7593B">
        <w:rPr>
          <w:rFonts w:eastAsia="Times New Roman"/>
          <w:color w:val="212529"/>
          <w:kern w:val="0"/>
          <w14:ligatures w14:val="none"/>
        </w:rPr>
        <w:t>.</w:t>
      </w:r>
    </w:p>
    <w:p w14:paraId="536A196A" w14:textId="77777777" w:rsidR="008C091E" w:rsidRPr="007617E7" w:rsidRDefault="008C091E" w:rsidP="008C091E">
      <w:pPr>
        <w:pStyle w:val="NoSpacing"/>
        <w:ind w:left="1080" w:firstLine="720"/>
        <w:rPr>
          <w:rFonts w:eastAsia="Times New Roman"/>
          <w:color w:val="212529"/>
          <w:kern w:val="0"/>
          <w14:ligatures w14:val="none"/>
        </w:rPr>
      </w:pPr>
    </w:p>
    <w:bookmarkEnd w:id="0"/>
    <w:p w14:paraId="19DAB112" w14:textId="48271A98" w:rsidR="008C091E" w:rsidRDefault="008B0800" w:rsidP="008C091E">
      <w:pPr>
        <w:pStyle w:val="NoSpacing"/>
        <w:ind w:left="1440"/>
        <w:rPr>
          <w:rFonts w:eastAsia="Times New Roman"/>
          <w:color w:val="212529"/>
          <w:kern w:val="0"/>
          <w14:ligatures w14:val="none"/>
        </w:rPr>
      </w:pPr>
      <w:r w:rsidRPr="007617E7">
        <w:rPr>
          <w:rFonts w:eastAsia="Times New Roman"/>
          <w:color w:val="212529"/>
          <w:kern w:val="0"/>
          <w14:ligatures w14:val="none"/>
        </w:rPr>
        <w:t xml:space="preserve">(b.1) ensuring the implementation of best practice in teaching and </w:t>
      </w:r>
      <w:r w:rsidR="008C091E" w:rsidRPr="007617E7">
        <w:rPr>
          <w:rFonts w:eastAsia="Times New Roman"/>
          <w:color w:val="212529"/>
          <w:kern w:val="0"/>
          <w14:ligatures w14:val="none"/>
        </w:rPr>
        <w:t>evaluation</w:t>
      </w:r>
    </w:p>
    <w:p w14:paraId="4BA325B8" w14:textId="211CC79C" w:rsidR="008B0800" w:rsidRPr="007617E7" w:rsidRDefault="008C091E" w:rsidP="008C091E">
      <w:pPr>
        <w:pStyle w:val="NoSpacing"/>
        <w:ind w:left="1440"/>
        <w:rPr>
          <w:rFonts w:eastAsia="Times New Roman"/>
          <w:color w:val="212529"/>
          <w:kern w:val="0"/>
          <w14:ligatures w14:val="none"/>
        </w:rPr>
      </w:pPr>
      <w:r>
        <w:rPr>
          <w:rFonts w:eastAsia="Times New Roman"/>
          <w:color w:val="212529"/>
          <w:kern w:val="0"/>
          <w14:ligatures w14:val="none"/>
        </w:rPr>
        <w:t xml:space="preserve">         </w:t>
      </w:r>
      <w:r w:rsidR="008B0800" w:rsidRPr="007617E7">
        <w:rPr>
          <w:rFonts w:eastAsia="Times New Roman"/>
          <w:color w:val="212529"/>
          <w:kern w:val="0"/>
          <w14:ligatures w14:val="none"/>
        </w:rPr>
        <w:t>methodology</w:t>
      </w:r>
      <w:r w:rsidR="00F7593B">
        <w:rPr>
          <w:rFonts w:eastAsia="Times New Roman"/>
          <w:color w:val="212529"/>
          <w:kern w:val="0"/>
          <w14:ligatures w14:val="none"/>
        </w:rPr>
        <w:t>.</w:t>
      </w:r>
    </w:p>
    <w:p w14:paraId="6F4AAE82" w14:textId="77777777" w:rsidR="00856E6C" w:rsidRDefault="00856E6C" w:rsidP="00856E6C">
      <w:pPr>
        <w:pStyle w:val="TableContents"/>
        <w:jc w:val="both"/>
        <w:rPr>
          <w:rFonts w:asciiTheme="minorHAnsi" w:hAnsiTheme="minorHAnsi" w:cstheme="minorHAnsi"/>
          <w:sz w:val="22"/>
          <w:szCs w:val="22"/>
        </w:rPr>
      </w:pPr>
    </w:p>
    <w:p w14:paraId="05E8E02C" w14:textId="77777777" w:rsidR="00434A77" w:rsidRDefault="00434A77" w:rsidP="00856E6C">
      <w:pPr>
        <w:pStyle w:val="TableContents"/>
        <w:jc w:val="both"/>
        <w:rPr>
          <w:rFonts w:asciiTheme="minorHAnsi" w:hAnsiTheme="minorHAnsi" w:cstheme="minorHAnsi"/>
          <w:sz w:val="22"/>
          <w:szCs w:val="22"/>
        </w:rPr>
      </w:pPr>
    </w:p>
    <w:p w14:paraId="7EB16897" w14:textId="77777777" w:rsidR="00434A77" w:rsidRPr="008B0800" w:rsidRDefault="00434A77" w:rsidP="00856E6C">
      <w:pPr>
        <w:pStyle w:val="TableContents"/>
        <w:jc w:val="both"/>
        <w:rPr>
          <w:rFonts w:asciiTheme="minorHAnsi" w:hAnsiTheme="minorHAnsi" w:cstheme="minorHAnsi"/>
          <w:sz w:val="22"/>
          <w:szCs w:val="22"/>
        </w:rPr>
      </w:pPr>
    </w:p>
    <w:p w14:paraId="1E27DC01" w14:textId="406B2D1B" w:rsidR="00856E6C" w:rsidRPr="004735BB" w:rsidRDefault="00853FB1" w:rsidP="005A11F5">
      <w:pPr>
        <w:pStyle w:val="Default"/>
        <w:numPr>
          <w:ilvl w:val="0"/>
          <w:numId w:val="13"/>
        </w:numPr>
        <w:ind w:left="720"/>
        <w:rPr>
          <w:rFonts w:asciiTheme="minorHAnsi" w:hAnsiTheme="minorHAnsi" w:cstheme="minorHAnsi"/>
          <w:sz w:val="22"/>
          <w:szCs w:val="22"/>
        </w:rPr>
      </w:pPr>
      <w:r>
        <w:rPr>
          <w:rFonts w:asciiTheme="minorHAnsi" w:hAnsiTheme="minorHAnsi" w:cstheme="minorHAnsi"/>
          <w:sz w:val="22"/>
          <w:szCs w:val="22"/>
        </w:rPr>
        <w:lastRenderedPageBreak/>
        <w:t>Beginning in</w:t>
      </w:r>
      <w:r w:rsidR="00E77CDB" w:rsidRPr="004735BB">
        <w:rPr>
          <w:rFonts w:asciiTheme="minorHAnsi" w:hAnsiTheme="minorHAnsi" w:cstheme="minorHAnsi"/>
          <w:sz w:val="22"/>
          <w:szCs w:val="22"/>
        </w:rPr>
        <w:t xml:space="preserve"> the 202</w:t>
      </w:r>
      <w:r w:rsidR="00DF6CAD">
        <w:rPr>
          <w:rFonts w:asciiTheme="minorHAnsi" w:hAnsiTheme="minorHAnsi" w:cstheme="minorHAnsi"/>
          <w:sz w:val="22"/>
          <w:szCs w:val="22"/>
        </w:rPr>
        <w:t>4</w:t>
      </w:r>
      <w:r w:rsidR="00E77CDB" w:rsidRPr="004735BB">
        <w:rPr>
          <w:rFonts w:asciiTheme="minorHAnsi" w:hAnsiTheme="minorHAnsi" w:cstheme="minorHAnsi"/>
          <w:sz w:val="22"/>
          <w:szCs w:val="22"/>
        </w:rPr>
        <w:t>-</w:t>
      </w:r>
      <w:r w:rsidR="00AF70C7">
        <w:rPr>
          <w:rFonts w:asciiTheme="minorHAnsi" w:hAnsiTheme="minorHAnsi" w:cstheme="minorHAnsi"/>
          <w:sz w:val="22"/>
          <w:szCs w:val="22"/>
        </w:rPr>
        <w:t>2</w:t>
      </w:r>
      <w:r w:rsidR="00DF6CAD">
        <w:rPr>
          <w:rFonts w:asciiTheme="minorHAnsi" w:hAnsiTheme="minorHAnsi" w:cstheme="minorHAnsi"/>
          <w:sz w:val="22"/>
          <w:szCs w:val="22"/>
        </w:rPr>
        <w:t>5</w:t>
      </w:r>
      <w:r w:rsidR="00E77CDB" w:rsidRPr="004735BB">
        <w:rPr>
          <w:rFonts w:asciiTheme="minorHAnsi" w:hAnsiTheme="minorHAnsi" w:cstheme="minorHAnsi"/>
          <w:sz w:val="22"/>
          <w:szCs w:val="22"/>
        </w:rPr>
        <w:t xml:space="preserve"> school year, </w:t>
      </w:r>
      <w:r w:rsidR="00C149CD">
        <w:rPr>
          <w:rFonts w:asciiTheme="minorHAnsi" w:hAnsiTheme="minorHAnsi" w:cstheme="minorHAnsi"/>
          <w:sz w:val="22"/>
          <w:szCs w:val="22"/>
        </w:rPr>
        <w:t xml:space="preserve">all K-8 schools </w:t>
      </w:r>
      <w:r>
        <w:rPr>
          <w:rFonts w:asciiTheme="minorHAnsi" w:hAnsiTheme="minorHAnsi" w:cstheme="minorHAnsi"/>
          <w:sz w:val="22"/>
          <w:szCs w:val="22"/>
        </w:rPr>
        <w:t xml:space="preserve">began </w:t>
      </w:r>
      <w:r w:rsidR="00C149CD">
        <w:rPr>
          <w:rFonts w:asciiTheme="minorHAnsi" w:hAnsiTheme="minorHAnsi" w:cstheme="minorHAnsi"/>
          <w:sz w:val="22"/>
          <w:szCs w:val="22"/>
        </w:rPr>
        <w:t xml:space="preserve">implementation of </w:t>
      </w:r>
      <w:r w:rsidR="00E77CDB" w:rsidRPr="004735BB">
        <w:rPr>
          <w:rFonts w:asciiTheme="minorHAnsi" w:hAnsiTheme="minorHAnsi" w:cstheme="minorHAnsi"/>
          <w:sz w:val="22"/>
          <w:szCs w:val="22"/>
        </w:rPr>
        <w:t xml:space="preserve">the Holistic Curriculum </w:t>
      </w:r>
      <w:r w:rsidR="00AF70C7">
        <w:rPr>
          <w:rFonts w:asciiTheme="minorHAnsi" w:hAnsiTheme="minorHAnsi" w:cstheme="minorHAnsi"/>
          <w:sz w:val="22"/>
          <w:szCs w:val="22"/>
        </w:rPr>
        <w:t xml:space="preserve">created </w:t>
      </w:r>
      <w:r w:rsidR="00E77CDB" w:rsidRPr="004735BB">
        <w:rPr>
          <w:rFonts w:asciiTheme="minorHAnsi" w:hAnsiTheme="minorHAnsi" w:cstheme="minorHAnsi"/>
          <w:sz w:val="22"/>
          <w:szCs w:val="22"/>
        </w:rPr>
        <w:t>by the Department of Education and Early Childhood</w:t>
      </w:r>
      <w:r w:rsidR="00434A77">
        <w:rPr>
          <w:rFonts w:asciiTheme="minorHAnsi" w:hAnsiTheme="minorHAnsi" w:cstheme="minorHAnsi"/>
          <w:sz w:val="22"/>
          <w:szCs w:val="22"/>
        </w:rPr>
        <w:t xml:space="preserve"> Development</w:t>
      </w:r>
      <w:r w:rsidR="00E77CDB" w:rsidRPr="004735BB">
        <w:rPr>
          <w:rFonts w:asciiTheme="minorHAnsi" w:hAnsiTheme="minorHAnsi" w:cstheme="minorHAnsi"/>
          <w:sz w:val="22"/>
          <w:szCs w:val="22"/>
        </w:rPr>
        <w:t xml:space="preserve"> (EECD).  </w:t>
      </w:r>
      <w:r w:rsidR="004735BB" w:rsidRPr="004735BB">
        <w:rPr>
          <w:rFonts w:asciiTheme="minorHAnsi" w:hAnsiTheme="minorHAnsi" w:cstheme="minorHAnsi"/>
          <w:sz w:val="22"/>
          <w:szCs w:val="22"/>
        </w:rPr>
        <w:t xml:space="preserve">The holistic curriculum emphasizes that learning in the subject area curricula does not happen in isolation. </w:t>
      </w:r>
      <w:r w:rsidR="00AF70C7">
        <w:rPr>
          <w:rFonts w:asciiTheme="minorHAnsi" w:hAnsiTheme="minorHAnsi" w:cstheme="minorHAnsi"/>
          <w:sz w:val="22"/>
          <w:szCs w:val="22"/>
        </w:rPr>
        <w:t xml:space="preserve"> </w:t>
      </w:r>
      <w:r w:rsidR="004735BB" w:rsidRPr="004735BB">
        <w:rPr>
          <w:rFonts w:asciiTheme="minorHAnsi" w:hAnsiTheme="minorHAnsi" w:cstheme="minorHAnsi"/>
          <w:sz w:val="22"/>
          <w:szCs w:val="22"/>
        </w:rPr>
        <w:t>It brings a common language to all curricular areas and includes the continuum of learning</w:t>
      </w:r>
      <w:r w:rsidR="006A70E1">
        <w:rPr>
          <w:rFonts w:asciiTheme="minorHAnsi" w:hAnsiTheme="minorHAnsi" w:cstheme="minorHAnsi"/>
          <w:sz w:val="22"/>
          <w:szCs w:val="22"/>
        </w:rPr>
        <w:t>,</w:t>
      </w:r>
      <w:r w:rsidR="004735BB" w:rsidRPr="004735BB">
        <w:rPr>
          <w:rFonts w:asciiTheme="minorHAnsi" w:hAnsiTheme="minorHAnsi" w:cstheme="minorHAnsi"/>
          <w:sz w:val="22"/>
          <w:szCs w:val="22"/>
        </w:rPr>
        <w:t xml:space="preserve"> starting with early learning.</w:t>
      </w:r>
      <w:r w:rsidR="00513950">
        <w:rPr>
          <w:rFonts w:asciiTheme="minorHAnsi" w:hAnsiTheme="minorHAnsi" w:cstheme="minorHAnsi"/>
          <w:sz w:val="22"/>
          <w:szCs w:val="22"/>
        </w:rPr>
        <w:t xml:space="preserve">  This common language includes Shared Tenets, Pedagogies, </w:t>
      </w:r>
      <w:r w:rsidR="00FC5473">
        <w:rPr>
          <w:rFonts w:asciiTheme="minorHAnsi" w:hAnsiTheme="minorHAnsi" w:cstheme="minorHAnsi"/>
          <w:sz w:val="22"/>
          <w:szCs w:val="22"/>
        </w:rPr>
        <w:t>Dispositions, and Global Competencies.</w:t>
      </w:r>
      <w:r w:rsidR="000877F3">
        <w:rPr>
          <w:rFonts w:asciiTheme="minorHAnsi" w:hAnsiTheme="minorHAnsi" w:cstheme="minorHAnsi"/>
          <w:sz w:val="22"/>
          <w:szCs w:val="22"/>
        </w:rPr>
        <w:t xml:space="preserve">  To further explore the holistic curriculum</w:t>
      </w:r>
      <w:r w:rsidR="00B800B5">
        <w:rPr>
          <w:rFonts w:asciiTheme="minorHAnsi" w:hAnsiTheme="minorHAnsi" w:cstheme="minorHAnsi"/>
          <w:sz w:val="22"/>
          <w:szCs w:val="22"/>
        </w:rPr>
        <w:t xml:space="preserve"> framework</w:t>
      </w:r>
      <w:r w:rsidR="000877F3">
        <w:rPr>
          <w:rFonts w:asciiTheme="minorHAnsi" w:hAnsiTheme="minorHAnsi" w:cstheme="minorHAnsi"/>
          <w:sz w:val="22"/>
          <w:szCs w:val="22"/>
        </w:rPr>
        <w:t xml:space="preserve">, please </w:t>
      </w:r>
      <w:r w:rsidR="00B800B5">
        <w:rPr>
          <w:rFonts w:asciiTheme="minorHAnsi" w:hAnsiTheme="minorHAnsi" w:cstheme="minorHAnsi"/>
          <w:sz w:val="22"/>
          <w:szCs w:val="22"/>
        </w:rPr>
        <w:t xml:space="preserve">follow this link: </w:t>
      </w:r>
      <w:r w:rsidR="002E4A43" w:rsidRPr="002E4A43">
        <w:rPr>
          <w:rFonts w:asciiTheme="minorHAnsi" w:hAnsiTheme="minorHAnsi" w:cstheme="minorBidi"/>
          <w:color w:val="auto"/>
          <w:kern w:val="2"/>
          <w:sz w:val="22"/>
          <w:szCs w:val="22"/>
        </w:rPr>
        <w:t xml:space="preserve"> </w:t>
      </w:r>
      <w:hyperlink r:id="rId9" w:history="1">
        <w:r w:rsidR="002E4A43" w:rsidRPr="002E4A43">
          <w:rPr>
            <w:rFonts w:asciiTheme="minorHAnsi" w:hAnsiTheme="minorHAnsi" w:cstheme="minorBidi"/>
            <w:color w:val="0000FF"/>
            <w:kern w:val="2"/>
            <w:sz w:val="22"/>
            <w:szCs w:val="22"/>
            <w:u w:val="single"/>
          </w:rPr>
          <w:t>Home - NB Curriculum Framework (nbed.ca)</w:t>
        </w:r>
      </w:hyperlink>
    </w:p>
    <w:p w14:paraId="4533C1C9" w14:textId="77777777" w:rsidR="00E77CDB" w:rsidRPr="00E77CDB" w:rsidRDefault="00E77CDB" w:rsidP="005A11F5">
      <w:pPr>
        <w:pStyle w:val="TableContents"/>
        <w:jc w:val="both"/>
        <w:rPr>
          <w:rFonts w:asciiTheme="minorHAnsi" w:hAnsiTheme="minorHAnsi" w:cstheme="minorHAnsi"/>
          <w:sz w:val="22"/>
          <w:szCs w:val="22"/>
        </w:rPr>
      </w:pPr>
    </w:p>
    <w:p w14:paraId="4411F72B" w14:textId="54E3DDE1" w:rsidR="00F7593B" w:rsidRDefault="00E77CDB" w:rsidP="00621993">
      <w:pPr>
        <w:pStyle w:val="TableContents"/>
        <w:numPr>
          <w:ilvl w:val="0"/>
          <w:numId w:val="13"/>
        </w:numPr>
        <w:ind w:left="720"/>
        <w:jc w:val="both"/>
        <w:rPr>
          <w:rFonts w:asciiTheme="minorHAnsi" w:hAnsiTheme="minorHAnsi" w:cstheme="minorHAnsi"/>
          <w:sz w:val="22"/>
          <w:szCs w:val="22"/>
        </w:rPr>
      </w:pPr>
      <w:r w:rsidRPr="009F2619">
        <w:rPr>
          <w:rFonts w:asciiTheme="minorHAnsi" w:hAnsiTheme="minorHAnsi" w:cstheme="minorHAnsi"/>
          <w:sz w:val="22"/>
          <w:szCs w:val="22"/>
        </w:rPr>
        <w:t xml:space="preserve">At </w:t>
      </w:r>
      <w:r w:rsidR="008A6F37" w:rsidRPr="009F2619">
        <w:rPr>
          <w:rFonts w:asciiTheme="minorHAnsi" w:hAnsiTheme="minorHAnsi" w:cstheme="minorHAnsi"/>
          <w:sz w:val="22"/>
          <w:szCs w:val="22"/>
        </w:rPr>
        <w:t>the h</w:t>
      </w:r>
      <w:r w:rsidRPr="009F2619">
        <w:rPr>
          <w:rFonts w:asciiTheme="minorHAnsi" w:hAnsiTheme="minorHAnsi" w:cstheme="minorHAnsi"/>
          <w:sz w:val="22"/>
          <w:szCs w:val="22"/>
        </w:rPr>
        <w:t xml:space="preserve">igh </w:t>
      </w:r>
      <w:r w:rsidR="008A6F37" w:rsidRPr="009F2619">
        <w:rPr>
          <w:rFonts w:asciiTheme="minorHAnsi" w:hAnsiTheme="minorHAnsi" w:cstheme="minorHAnsi"/>
          <w:sz w:val="22"/>
          <w:szCs w:val="22"/>
        </w:rPr>
        <w:t>s</w:t>
      </w:r>
      <w:r w:rsidRPr="009F2619">
        <w:rPr>
          <w:rFonts w:asciiTheme="minorHAnsi" w:hAnsiTheme="minorHAnsi" w:cstheme="minorHAnsi"/>
          <w:sz w:val="22"/>
          <w:szCs w:val="22"/>
        </w:rPr>
        <w:t>chool</w:t>
      </w:r>
      <w:r w:rsidR="008A6F37" w:rsidRPr="009F2619">
        <w:rPr>
          <w:rFonts w:asciiTheme="minorHAnsi" w:hAnsiTheme="minorHAnsi" w:cstheme="minorHAnsi"/>
          <w:sz w:val="22"/>
          <w:szCs w:val="22"/>
        </w:rPr>
        <w:t xml:space="preserve"> level</w:t>
      </w:r>
      <w:r w:rsidRPr="009F2619">
        <w:rPr>
          <w:rFonts w:asciiTheme="minorHAnsi" w:hAnsiTheme="minorHAnsi" w:cstheme="minorHAnsi"/>
          <w:sz w:val="22"/>
          <w:szCs w:val="22"/>
        </w:rPr>
        <w:t>, new graduation requirements</w:t>
      </w:r>
      <w:r w:rsidR="0040779A" w:rsidRPr="009F2619">
        <w:rPr>
          <w:rFonts w:asciiTheme="minorHAnsi" w:hAnsiTheme="minorHAnsi" w:cstheme="minorHAnsi"/>
          <w:sz w:val="22"/>
          <w:szCs w:val="22"/>
        </w:rPr>
        <w:t xml:space="preserve"> are in place </w:t>
      </w:r>
      <w:r w:rsidRPr="009F2619">
        <w:rPr>
          <w:rFonts w:asciiTheme="minorHAnsi" w:hAnsiTheme="minorHAnsi" w:cstheme="minorHAnsi"/>
          <w:sz w:val="22"/>
          <w:szCs w:val="22"/>
        </w:rPr>
        <w:t>for students</w:t>
      </w:r>
      <w:r w:rsidR="006F25D2" w:rsidRPr="009F2619">
        <w:rPr>
          <w:rFonts w:asciiTheme="minorHAnsi" w:hAnsiTheme="minorHAnsi" w:cstheme="minorHAnsi"/>
          <w:sz w:val="22"/>
          <w:szCs w:val="22"/>
        </w:rPr>
        <w:t xml:space="preserve"> currently in Grade 1</w:t>
      </w:r>
      <w:r w:rsidR="00835155">
        <w:rPr>
          <w:rFonts w:asciiTheme="minorHAnsi" w:hAnsiTheme="minorHAnsi" w:cstheme="minorHAnsi"/>
          <w:sz w:val="22"/>
          <w:szCs w:val="22"/>
        </w:rPr>
        <w:t>2</w:t>
      </w:r>
      <w:r w:rsidR="00583069">
        <w:rPr>
          <w:rFonts w:asciiTheme="minorHAnsi" w:hAnsiTheme="minorHAnsi" w:cstheme="minorHAnsi"/>
          <w:sz w:val="22"/>
          <w:szCs w:val="22"/>
        </w:rPr>
        <w:t xml:space="preserve"> (per Policy </w:t>
      </w:r>
      <w:r w:rsidR="00121A09">
        <w:rPr>
          <w:rFonts w:asciiTheme="minorHAnsi" w:hAnsiTheme="minorHAnsi" w:cstheme="minorHAnsi"/>
          <w:sz w:val="22"/>
          <w:szCs w:val="22"/>
        </w:rPr>
        <w:t xml:space="preserve">316, </w:t>
      </w:r>
      <w:r w:rsidR="007204FF">
        <w:rPr>
          <w:rFonts w:asciiTheme="minorHAnsi" w:hAnsiTheme="minorHAnsi" w:cstheme="minorHAnsi"/>
          <w:sz w:val="22"/>
          <w:szCs w:val="22"/>
        </w:rPr>
        <w:t>S</w:t>
      </w:r>
      <w:r w:rsidR="00121A09">
        <w:rPr>
          <w:rFonts w:asciiTheme="minorHAnsi" w:hAnsiTheme="minorHAnsi" w:cstheme="minorHAnsi"/>
          <w:sz w:val="22"/>
          <w:szCs w:val="22"/>
        </w:rPr>
        <w:t>ection 6.2)</w:t>
      </w:r>
      <w:r w:rsidRPr="009F2619">
        <w:rPr>
          <w:rFonts w:asciiTheme="minorHAnsi" w:hAnsiTheme="minorHAnsi" w:cstheme="minorHAnsi"/>
          <w:sz w:val="22"/>
          <w:szCs w:val="22"/>
        </w:rPr>
        <w:t xml:space="preserve">.  </w:t>
      </w:r>
      <w:r w:rsidR="000C35C9">
        <w:rPr>
          <w:rFonts w:asciiTheme="minorHAnsi" w:hAnsiTheme="minorHAnsi" w:cstheme="minorHAnsi"/>
          <w:sz w:val="22"/>
          <w:szCs w:val="22"/>
        </w:rPr>
        <w:t xml:space="preserve">These will be the first graduates under the new </w:t>
      </w:r>
      <w:r w:rsidR="00624872">
        <w:rPr>
          <w:rFonts w:asciiTheme="minorHAnsi" w:hAnsiTheme="minorHAnsi" w:cstheme="minorHAnsi"/>
          <w:sz w:val="22"/>
          <w:szCs w:val="22"/>
        </w:rPr>
        <w:t xml:space="preserve">Policy 316.  </w:t>
      </w:r>
      <w:r w:rsidRPr="009F2619">
        <w:rPr>
          <w:rFonts w:asciiTheme="minorHAnsi" w:hAnsiTheme="minorHAnsi" w:cstheme="minorHAnsi"/>
          <w:sz w:val="22"/>
          <w:szCs w:val="22"/>
        </w:rPr>
        <w:t xml:space="preserve">High </w:t>
      </w:r>
      <w:r w:rsidR="008A6F37" w:rsidRPr="009F2619">
        <w:rPr>
          <w:rFonts w:asciiTheme="minorHAnsi" w:hAnsiTheme="minorHAnsi" w:cstheme="minorHAnsi"/>
          <w:sz w:val="22"/>
          <w:szCs w:val="22"/>
        </w:rPr>
        <w:t>s</w:t>
      </w:r>
      <w:r w:rsidRPr="009F2619">
        <w:rPr>
          <w:rFonts w:asciiTheme="minorHAnsi" w:hAnsiTheme="minorHAnsi" w:cstheme="minorHAnsi"/>
          <w:sz w:val="22"/>
          <w:szCs w:val="22"/>
        </w:rPr>
        <w:t>chool students</w:t>
      </w:r>
      <w:r w:rsidR="0040779A" w:rsidRPr="009F2619">
        <w:rPr>
          <w:rFonts w:asciiTheme="minorHAnsi" w:hAnsiTheme="minorHAnsi" w:cstheme="minorHAnsi"/>
          <w:sz w:val="22"/>
          <w:szCs w:val="22"/>
        </w:rPr>
        <w:t xml:space="preserve"> </w:t>
      </w:r>
      <w:r w:rsidRPr="009F2619">
        <w:rPr>
          <w:rFonts w:asciiTheme="minorHAnsi" w:hAnsiTheme="minorHAnsi" w:cstheme="minorHAnsi"/>
          <w:sz w:val="22"/>
          <w:szCs w:val="22"/>
        </w:rPr>
        <w:t>accumulate credit hours</w:t>
      </w:r>
      <w:r w:rsidR="006F25D2" w:rsidRPr="009F2619">
        <w:rPr>
          <w:rFonts w:asciiTheme="minorHAnsi" w:hAnsiTheme="minorHAnsi" w:cstheme="minorHAnsi"/>
          <w:sz w:val="22"/>
          <w:szCs w:val="22"/>
        </w:rPr>
        <w:t xml:space="preserve"> beginning</w:t>
      </w:r>
      <w:r w:rsidRPr="009F2619">
        <w:rPr>
          <w:rFonts w:asciiTheme="minorHAnsi" w:hAnsiTheme="minorHAnsi" w:cstheme="minorHAnsi"/>
          <w:sz w:val="22"/>
          <w:szCs w:val="22"/>
        </w:rPr>
        <w:t xml:space="preserve"> in Grade 10</w:t>
      </w:r>
      <w:r w:rsidR="0029551E" w:rsidRPr="009F2619">
        <w:rPr>
          <w:rFonts w:asciiTheme="minorHAnsi" w:hAnsiTheme="minorHAnsi" w:cstheme="minorHAnsi"/>
          <w:sz w:val="22"/>
          <w:szCs w:val="22"/>
        </w:rPr>
        <w:t xml:space="preserve"> as they work towards </w:t>
      </w:r>
      <w:r w:rsidR="00D21801" w:rsidRPr="009F2619">
        <w:rPr>
          <w:rFonts w:asciiTheme="minorHAnsi" w:hAnsiTheme="minorHAnsi" w:cstheme="minorHAnsi"/>
          <w:sz w:val="22"/>
          <w:szCs w:val="22"/>
        </w:rPr>
        <w:t>achieving 100 credit hours required for graduation</w:t>
      </w:r>
      <w:r w:rsidR="00B15782" w:rsidRPr="009F2619">
        <w:rPr>
          <w:rFonts w:asciiTheme="minorHAnsi" w:hAnsiTheme="minorHAnsi" w:cstheme="minorHAnsi"/>
          <w:sz w:val="22"/>
          <w:szCs w:val="22"/>
        </w:rPr>
        <w:t xml:space="preserve"> as outline</w:t>
      </w:r>
      <w:r w:rsidR="00753725">
        <w:rPr>
          <w:rFonts w:asciiTheme="minorHAnsi" w:hAnsiTheme="minorHAnsi" w:cstheme="minorHAnsi"/>
          <w:sz w:val="22"/>
          <w:szCs w:val="22"/>
        </w:rPr>
        <w:t>d</w:t>
      </w:r>
      <w:r w:rsidR="00B15782" w:rsidRPr="009F2619">
        <w:rPr>
          <w:rFonts w:asciiTheme="minorHAnsi" w:hAnsiTheme="minorHAnsi" w:cstheme="minorHAnsi"/>
          <w:sz w:val="22"/>
          <w:szCs w:val="22"/>
        </w:rPr>
        <w:t xml:space="preserve"> in EECD Provincial Policy 316B</w:t>
      </w:r>
      <w:r w:rsidRPr="009F2619">
        <w:rPr>
          <w:rFonts w:asciiTheme="minorHAnsi" w:hAnsiTheme="minorHAnsi" w:cstheme="minorHAnsi"/>
          <w:sz w:val="22"/>
          <w:szCs w:val="22"/>
        </w:rPr>
        <w:t xml:space="preserve">. </w:t>
      </w:r>
      <w:r w:rsidR="009F2619" w:rsidRPr="009F2619">
        <w:rPr>
          <w:rFonts w:asciiTheme="minorHAnsi" w:hAnsiTheme="minorHAnsi" w:cstheme="minorHAnsi"/>
          <w:sz w:val="22"/>
          <w:szCs w:val="22"/>
        </w:rPr>
        <w:t xml:space="preserve"> </w:t>
      </w:r>
      <w:r w:rsidR="009F2619" w:rsidRPr="0040779A">
        <w:rPr>
          <w:rFonts w:asciiTheme="minorHAnsi" w:hAnsiTheme="minorHAnsi" w:cstheme="minorHAnsi"/>
          <w:sz w:val="22"/>
          <w:szCs w:val="22"/>
        </w:rPr>
        <w:t>Policy 316B indicates that as of 202</w:t>
      </w:r>
      <w:r w:rsidR="001C2012">
        <w:rPr>
          <w:rFonts w:asciiTheme="minorHAnsi" w:hAnsiTheme="minorHAnsi" w:cstheme="minorHAnsi"/>
          <w:sz w:val="22"/>
          <w:szCs w:val="22"/>
        </w:rPr>
        <w:t>5-26</w:t>
      </w:r>
      <w:r w:rsidR="009F2619" w:rsidRPr="0040779A">
        <w:rPr>
          <w:rFonts w:asciiTheme="minorHAnsi" w:hAnsiTheme="minorHAnsi" w:cstheme="minorHAnsi"/>
          <w:sz w:val="22"/>
          <w:szCs w:val="22"/>
        </w:rPr>
        <w:t xml:space="preserve">, graduates must: have met learning requirements prescribed in Grade 9 curriculum, have completed compulsory credit-hours in Grades 10 through 12, have accumulated 100 credit-hours to apply for graduation, and have developed a documented career-life plan. </w:t>
      </w:r>
      <w:r w:rsidR="005B3D3F">
        <w:rPr>
          <w:rFonts w:asciiTheme="minorHAnsi" w:hAnsiTheme="minorHAnsi" w:cstheme="minorHAnsi"/>
          <w:sz w:val="22"/>
          <w:szCs w:val="22"/>
        </w:rPr>
        <w:t xml:space="preserve"> </w:t>
      </w:r>
      <w:r w:rsidR="00FB13AD" w:rsidRPr="0040779A">
        <w:rPr>
          <w:rFonts w:asciiTheme="minorHAnsi" w:hAnsiTheme="minorHAnsi" w:cstheme="minorHAnsi"/>
          <w:sz w:val="22"/>
          <w:szCs w:val="22"/>
        </w:rPr>
        <w:t xml:space="preserve">All high school curriculum will be available on a digital platform by 2027.  </w:t>
      </w:r>
    </w:p>
    <w:p w14:paraId="5BC732C1" w14:textId="77777777" w:rsidR="00FB13AD" w:rsidRDefault="00FB13AD" w:rsidP="00FB13AD">
      <w:pPr>
        <w:pStyle w:val="ListParagraph"/>
        <w:rPr>
          <w:rFonts w:cstheme="minorHAnsi"/>
        </w:rPr>
      </w:pPr>
    </w:p>
    <w:p w14:paraId="65648174" w14:textId="4FCB133F" w:rsidR="00FB13AD" w:rsidRDefault="00FB13AD" w:rsidP="00621993">
      <w:pPr>
        <w:pStyle w:val="TableContents"/>
        <w:numPr>
          <w:ilvl w:val="0"/>
          <w:numId w:val="13"/>
        </w:numPr>
        <w:ind w:left="720"/>
        <w:jc w:val="both"/>
        <w:rPr>
          <w:rFonts w:asciiTheme="minorHAnsi" w:hAnsiTheme="minorHAnsi" w:cstheme="minorHAnsi"/>
          <w:sz w:val="22"/>
          <w:szCs w:val="22"/>
        </w:rPr>
      </w:pPr>
      <w:r>
        <w:rPr>
          <w:rFonts w:asciiTheme="minorHAnsi" w:hAnsiTheme="minorHAnsi" w:cstheme="minorHAnsi"/>
          <w:sz w:val="22"/>
          <w:szCs w:val="22"/>
        </w:rPr>
        <w:t xml:space="preserve">EECD </w:t>
      </w:r>
      <w:r w:rsidR="009A25F8">
        <w:rPr>
          <w:rFonts w:asciiTheme="minorHAnsi" w:hAnsiTheme="minorHAnsi" w:cstheme="minorHAnsi"/>
          <w:sz w:val="22"/>
          <w:szCs w:val="22"/>
        </w:rPr>
        <w:t xml:space="preserve">develops and administers </w:t>
      </w:r>
      <w:r w:rsidR="00C84AE1">
        <w:rPr>
          <w:rFonts w:asciiTheme="minorHAnsi" w:hAnsiTheme="minorHAnsi" w:cstheme="minorHAnsi"/>
          <w:sz w:val="22"/>
          <w:szCs w:val="22"/>
        </w:rPr>
        <w:t>a provincial assessment program.  Assessments vary for different grade levels.  A schedule of the assessments for this school year can be found in the appendices.</w:t>
      </w:r>
    </w:p>
    <w:p w14:paraId="24F0AB32" w14:textId="77777777" w:rsidR="004500CC" w:rsidRPr="00621993" w:rsidRDefault="004500CC" w:rsidP="004500CC">
      <w:pPr>
        <w:pStyle w:val="TableContents"/>
        <w:jc w:val="both"/>
        <w:rPr>
          <w:rFonts w:asciiTheme="minorHAnsi" w:hAnsiTheme="minorHAnsi" w:cstheme="minorHAnsi"/>
          <w:sz w:val="22"/>
          <w:szCs w:val="22"/>
        </w:rPr>
      </w:pPr>
    </w:p>
    <w:p w14:paraId="4F4905C8" w14:textId="6065FFC4" w:rsidR="00ED3C8A" w:rsidRPr="00F81AAC" w:rsidRDefault="00ED3C8A" w:rsidP="00ED3C8A">
      <w:pPr>
        <w:pStyle w:val="TableContents"/>
        <w:jc w:val="both"/>
        <w:rPr>
          <w:rFonts w:asciiTheme="minorHAnsi" w:hAnsiTheme="minorHAnsi" w:cstheme="minorHAnsi"/>
          <w:b/>
          <w:bCs/>
          <w:sz w:val="22"/>
          <w:szCs w:val="22"/>
        </w:rPr>
      </w:pPr>
      <w:r w:rsidRPr="00F81AAC">
        <w:rPr>
          <w:rFonts w:asciiTheme="minorHAnsi" w:hAnsiTheme="minorHAnsi" w:cstheme="minorHAnsi"/>
          <w:b/>
          <w:bCs/>
          <w:sz w:val="22"/>
          <w:szCs w:val="22"/>
          <w:u w:val="single"/>
        </w:rPr>
        <w:t>Compliance</w:t>
      </w:r>
      <w:r w:rsidRPr="00F81AAC">
        <w:rPr>
          <w:rFonts w:asciiTheme="minorHAnsi" w:hAnsiTheme="minorHAnsi" w:cstheme="minorHAnsi"/>
          <w:b/>
          <w:bCs/>
          <w:sz w:val="22"/>
          <w:szCs w:val="22"/>
        </w:rPr>
        <w:t>:</w:t>
      </w:r>
    </w:p>
    <w:p w14:paraId="3F6FB33C" w14:textId="77777777" w:rsidR="00ED3C8A" w:rsidRPr="00ED3C8A" w:rsidRDefault="00ED3C8A" w:rsidP="00ED3C8A">
      <w:pPr>
        <w:pStyle w:val="TableContents"/>
        <w:jc w:val="both"/>
        <w:rPr>
          <w:rFonts w:asciiTheme="minorHAnsi" w:hAnsiTheme="minorHAnsi" w:cstheme="minorHAnsi"/>
          <w:sz w:val="22"/>
          <w:szCs w:val="22"/>
        </w:rPr>
      </w:pPr>
    </w:p>
    <w:p w14:paraId="54A69E24" w14:textId="2167D4C4" w:rsidR="00767F96" w:rsidRDefault="00767F96" w:rsidP="001D2F62">
      <w:pPr>
        <w:pStyle w:val="TableContents"/>
        <w:numPr>
          <w:ilvl w:val="0"/>
          <w:numId w:val="2"/>
        </w:numPr>
        <w:jc w:val="both"/>
        <w:rPr>
          <w:rFonts w:asciiTheme="minorHAnsi" w:hAnsiTheme="minorHAnsi" w:cstheme="minorHAnsi"/>
          <w:sz w:val="22"/>
          <w:szCs w:val="22"/>
        </w:rPr>
      </w:pPr>
      <w:r w:rsidRPr="00C97DB0">
        <w:rPr>
          <w:rFonts w:asciiTheme="minorHAnsi" w:hAnsiTheme="minorHAnsi" w:cstheme="minorHAnsi"/>
          <w:sz w:val="22"/>
          <w:szCs w:val="22"/>
        </w:rPr>
        <w:t>ASD-W develops and monitors a District Plan (DP)</w:t>
      </w:r>
      <w:r w:rsidR="008A6F37">
        <w:rPr>
          <w:rFonts w:asciiTheme="minorHAnsi" w:hAnsiTheme="minorHAnsi" w:cstheme="minorHAnsi"/>
          <w:sz w:val="22"/>
          <w:szCs w:val="22"/>
        </w:rPr>
        <w:t xml:space="preserve"> as per the </w:t>
      </w:r>
      <w:r w:rsidRPr="00C97DB0">
        <w:rPr>
          <w:rFonts w:asciiTheme="minorHAnsi" w:hAnsiTheme="minorHAnsi" w:cstheme="minorHAnsi"/>
          <w:sz w:val="22"/>
          <w:szCs w:val="22"/>
        </w:rPr>
        <w:t>Education Act</w:t>
      </w:r>
      <w:r w:rsidR="008A6F37">
        <w:rPr>
          <w:rFonts w:asciiTheme="minorHAnsi" w:hAnsiTheme="minorHAnsi" w:cstheme="minorHAnsi"/>
          <w:sz w:val="22"/>
          <w:szCs w:val="22"/>
        </w:rPr>
        <w:t>, Section</w:t>
      </w:r>
      <w:r w:rsidRPr="00C97DB0">
        <w:rPr>
          <w:rFonts w:asciiTheme="minorHAnsi" w:hAnsiTheme="minorHAnsi" w:cstheme="minorHAnsi"/>
          <w:sz w:val="22"/>
          <w:szCs w:val="22"/>
        </w:rPr>
        <w:t xml:space="preserve"> 48(2)(c)</w:t>
      </w:r>
      <w:r w:rsidR="008A6F37">
        <w:rPr>
          <w:rFonts w:asciiTheme="minorHAnsi" w:hAnsiTheme="minorHAnsi" w:cstheme="minorHAnsi"/>
          <w:sz w:val="22"/>
          <w:szCs w:val="22"/>
        </w:rPr>
        <w:t xml:space="preserve">. </w:t>
      </w:r>
      <w:r w:rsidRPr="00C97DB0">
        <w:rPr>
          <w:rFonts w:asciiTheme="minorHAnsi" w:hAnsiTheme="minorHAnsi" w:cstheme="minorHAnsi"/>
          <w:sz w:val="22"/>
          <w:szCs w:val="22"/>
        </w:rPr>
        <w:t xml:space="preserve"> The DP for 2022-2025 has </w:t>
      </w:r>
      <w:r w:rsidR="00624872">
        <w:rPr>
          <w:rFonts w:asciiTheme="minorHAnsi" w:hAnsiTheme="minorHAnsi" w:cstheme="minorHAnsi"/>
          <w:sz w:val="22"/>
          <w:szCs w:val="22"/>
        </w:rPr>
        <w:t>been retired.</w:t>
      </w:r>
      <w:r w:rsidR="00C97DB0" w:rsidRPr="00C97DB0">
        <w:rPr>
          <w:rFonts w:asciiTheme="minorHAnsi" w:hAnsiTheme="minorHAnsi" w:cstheme="minorHAnsi"/>
          <w:sz w:val="22"/>
          <w:szCs w:val="22"/>
        </w:rPr>
        <w:t xml:space="preserve"> </w:t>
      </w:r>
      <w:r w:rsidR="00624872">
        <w:rPr>
          <w:rFonts w:asciiTheme="minorHAnsi" w:hAnsiTheme="minorHAnsi" w:cstheme="minorHAnsi"/>
          <w:sz w:val="22"/>
          <w:szCs w:val="22"/>
        </w:rPr>
        <w:t xml:space="preserve"> </w:t>
      </w:r>
      <w:r w:rsidR="006325D5">
        <w:rPr>
          <w:rFonts w:asciiTheme="minorHAnsi" w:hAnsiTheme="minorHAnsi" w:cstheme="minorHAnsi"/>
          <w:sz w:val="22"/>
          <w:szCs w:val="22"/>
        </w:rPr>
        <w:t>A</w:t>
      </w:r>
      <w:r w:rsidR="00B37EB1">
        <w:rPr>
          <w:rFonts w:asciiTheme="minorHAnsi" w:hAnsiTheme="minorHAnsi" w:cstheme="minorHAnsi"/>
          <w:sz w:val="22"/>
          <w:szCs w:val="22"/>
        </w:rPr>
        <w:t xml:space="preserve"> new three-year district plan for 2025-</w:t>
      </w:r>
      <w:r w:rsidR="004302AB">
        <w:rPr>
          <w:rFonts w:asciiTheme="minorHAnsi" w:hAnsiTheme="minorHAnsi" w:cstheme="minorHAnsi"/>
          <w:sz w:val="22"/>
          <w:szCs w:val="22"/>
        </w:rPr>
        <w:t>20</w:t>
      </w:r>
      <w:r w:rsidR="00B37EB1">
        <w:rPr>
          <w:rFonts w:asciiTheme="minorHAnsi" w:hAnsiTheme="minorHAnsi" w:cstheme="minorHAnsi"/>
          <w:sz w:val="22"/>
          <w:szCs w:val="22"/>
        </w:rPr>
        <w:t xml:space="preserve">28 </w:t>
      </w:r>
      <w:r w:rsidR="006325D5">
        <w:rPr>
          <w:rFonts w:asciiTheme="minorHAnsi" w:hAnsiTheme="minorHAnsi" w:cstheme="minorHAnsi"/>
          <w:sz w:val="22"/>
          <w:szCs w:val="22"/>
        </w:rPr>
        <w:t>has</w:t>
      </w:r>
      <w:r w:rsidR="00586788">
        <w:rPr>
          <w:rFonts w:asciiTheme="minorHAnsi" w:hAnsiTheme="minorHAnsi" w:cstheme="minorHAnsi"/>
          <w:sz w:val="22"/>
          <w:szCs w:val="22"/>
        </w:rPr>
        <w:t xml:space="preserve"> </w:t>
      </w:r>
      <w:r w:rsidR="006325D5">
        <w:rPr>
          <w:rFonts w:asciiTheme="minorHAnsi" w:hAnsiTheme="minorHAnsi" w:cstheme="minorHAnsi"/>
          <w:sz w:val="22"/>
          <w:szCs w:val="22"/>
        </w:rPr>
        <w:t>now been launched and focuses on learning</w:t>
      </w:r>
      <w:r w:rsidR="009051EF">
        <w:rPr>
          <w:rFonts w:asciiTheme="minorHAnsi" w:hAnsiTheme="minorHAnsi" w:cstheme="minorHAnsi"/>
          <w:sz w:val="22"/>
          <w:szCs w:val="22"/>
        </w:rPr>
        <w:t xml:space="preserve">, being well, and being respectful.  The learning goals focus on numeracy and literacy.  </w:t>
      </w:r>
      <w:r w:rsidR="00AE5FF2">
        <w:rPr>
          <w:rFonts w:asciiTheme="minorHAnsi" w:hAnsiTheme="minorHAnsi" w:cstheme="minorHAnsi"/>
          <w:sz w:val="22"/>
          <w:szCs w:val="22"/>
        </w:rPr>
        <w:t xml:space="preserve">Being well focuses on </w:t>
      </w:r>
      <w:r w:rsidR="00E43E37">
        <w:rPr>
          <w:rFonts w:asciiTheme="minorHAnsi" w:hAnsiTheme="minorHAnsi" w:cstheme="minorHAnsi"/>
          <w:sz w:val="22"/>
          <w:szCs w:val="22"/>
        </w:rPr>
        <w:t xml:space="preserve">student well-being and </w:t>
      </w:r>
      <w:r w:rsidR="00EF1F56">
        <w:rPr>
          <w:rFonts w:asciiTheme="minorHAnsi" w:hAnsiTheme="minorHAnsi" w:cstheme="minorHAnsi"/>
          <w:sz w:val="22"/>
          <w:szCs w:val="22"/>
        </w:rPr>
        <w:t xml:space="preserve">prioritizing </w:t>
      </w:r>
      <w:r w:rsidR="00DB60F8">
        <w:rPr>
          <w:rFonts w:asciiTheme="minorHAnsi" w:hAnsiTheme="minorHAnsi" w:cstheme="minorHAnsi"/>
          <w:sz w:val="22"/>
          <w:szCs w:val="22"/>
        </w:rPr>
        <w:t xml:space="preserve">professional learning and curricular </w:t>
      </w:r>
      <w:r w:rsidR="00586788">
        <w:rPr>
          <w:rFonts w:asciiTheme="minorHAnsi" w:hAnsiTheme="minorHAnsi" w:cstheme="minorHAnsi"/>
          <w:sz w:val="22"/>
          <w:szCs w:val="22"/>
        </w:rPr>
        <w:t>support</w:t>
      </w:r>
      <w:r w:rsidR="00DB60F8">
        <w:rPr>
          <w:rFonts w:asciiTheme="minorHAnsi" w:hAnsiTheme="minorHAnsi" w:cstheme="minorHAnsi"/>
          <w:sz w:val="22"/>
          <w:szCs w:val="22"/>
        </w:rPr>
        <w:t xml:space="preserve">.  Being respectful focuses on </w:t>
      </w:r>
      <w:r w:rsidR="00586788">
        <w:rPr>
          <w:rFonts w:asciiTheme="minorHAnsi" w:hAnsiTheme="minorHAnsi" w:cstheme="minorHAnsi"/>
          <w:sz w:val="22"/>
          <w:szCs w:val="22"/>
        </w:rPr>
        <w:t>racism and discrimination.</w:t>
      </w:r>
      <w:r w:rsidR="00714898">
        <w:rPr>
          <w:rFonts w:asciiTheme="minorHAnsi" w:hAnsiTheme="minorHAnsi" w:cstheme="minorHAnsi"/>
          <w:sz w:val="22"/>
          <w:szCs w:val="22"/>
        </w:rPr>
        <w:t xml:space="preserve">  </w:t>
      </w:r>
      <w:r w:rsidR="00837E8E">
        <w:rPr>
          <w:rFonts w:asciiTheme="minorHAnsi" w:hAnsiTheme="minorHAnsi" w:cstheme="minorHAnsi"/>
          <w:sz w:val="22"/>
          <w:szCs w:val="22"/>
        </w:rPr>
        <w:t>Monitoring occurs monthly by applicable staff.</w:t>
      </w:r>
    </w:p>
    <w:p w14:paraId="5A6D7600" w14:textId="77777777" w:rsidR="00DB5E1D" w:rsidRDefault="00DB5E1D" w:rsidP="00DB5E1D">
      <w:pPr>
        <w:pStyle w:val="TableContents"/>
        <w:ind w:left="720"/>
        <w:jc w:val="both"/>
        <w:rPr>
          <w:rFonts w:asciiTheme="minorHAnsi" w:hAnsiTheme="minorHAnsi" w:cstheme="minorHAnsi"/>
          <w:sz w:val="22"/>
          <w:szCs w:val="22"/>
        </w:rPr>
      </w:pPr>
    </w:p>
    <w:p w14:paraId="328B4C65" w14:textId="6D180E15" w:rsidR="00B45CFF" w:rsidRDefault="00CD08F1" w:rsidP="001D2F62">
      <w:pPr>
        <w:pStyle w:val="TableContents"/>
        <w:numPr>
          <w:ilvl w:val="0"/>
          <w:numId w:val="2"/>
        </w:numPr>
        <w:jc w:val="both"/>
        <w:rPr>
          <w:rFonts w:asciiTheme="minorHAnsi" w:hAnsiTheme="minorHAnsi" w:cstheme="minorHAnsi"/>
          <w:sz w:val="22"/>
          <w:szCs w:val="22"/>
        </w:rPr>
      </w:pPr>
      <w:r>
        <w:rPr>
          <w:rFonts w:asciiTheme="minorHAnsi" w:hAnsiTheme="minorHAnsi" w:cstheme="minorHAnsi"/>
          <w:sz w:val="22"/>
          <w:szCs w:val="22"/>
        </w:rPr>
        <w:t xml:space="preserve">Schools have an opportunity </w:t>
      </w:r>
      <w:r w:rsidR="00B45CFF">
        <w:rPr>
          <w:rFonts w:asciiTheme="minorHAnsi" w:hAnsiTheme="minorHAnsi" w:cstheme="minorHAnsi"/>
          <w:sz w:val="22"/>
          <w:szCs w:val="22"/>
        </w:rPr>
        <w:t>to complete a provincial assessment reflection</w:t>
      </w:r>
      <w:r w:rsidR="003B0978">
        <w:rPr>
          <w:rFonts w:asciiTheme="minorHAnsi" w:hAnsiTheme="minorHAnsi" w:cstheme="minorHAnsi"/>
          <w:sz w:val="22"/>
          <w:szCs w:val="22"/>
        </w:rPr>
        <w:t>,</w:t>
      </w:r>
      <w:r w:rsidR="0047610E">
        <w:rPr>
          <w:rFonts w:asciiTheme="minorHAnsi" w:hAnsiTheme="minorHAnsi" w:cstheme="minorHAnsi"/>
          <w:sz w:val="22"/>
          <w:szCs w:val="22"/>
        </w:rPr>
        <w:t xml:space="preserve"> based on the results from their school.  The reflection tool serves as a catalyst for conversation regarding </w:t>
      </w:r>
      <w:r w:rsidR="00671369">
        <w:rPr>
          <w:rFonts w:asciiTheme="minorHAnsi" w:hAnsiTheme="minorHAnsi" w:cstheme="minorHAnsi"/>
          <w:sz w:val="22"/>
          <w:szCs w:val="22"/>
        </w:rPr>
        <w:t>results, trends, strategies, roadblocks,</w:t>
      </w:r>
      <w:r w:rsidR="00DB5E1D">
        <w:rPr>
          <w:rFonts w:asciiTheme="minorHAnsi" w:hAnsiTheme="minorHAnsi" w:cstheme="minorHAnsi"/>
          <w:sz w:val="22"/>
          <w:szCs w:val="22"/>
        </w:rPr>
        <w:t xml:space="preserve"> and a call for support.</w:t>
      </w:r>
      <w:r w:rsidR="00E05450">
        <w:rPr>
          <w:rFonts w:asciiTheme="minorHAnsi" w:hAnsiTheme="minorHAnsi" w:cstheme="minorHAnsi"/>
          <w:sz w:val="22"/>
          <w:szCs w:val="22"/>
        </w:rPr>
        <w:t xml:space="preserve">  This </w:t>
      </w:r>
      <w:r w:rsidR="005B2A02">
        <w:rPr>
          <w:rFonts w:asciiTheme="minorHAnsi" w:hAnsiTheme="minorHAnsi" w:cstheme="minorHAnsi"/>
          <w:sz w:val="22"/>
          <w:szCs w:val="22"/>
        </w:rPr>
        <w:t>strategy is optional for schools this year.</w:t>
      </w:r>
    </w:p>
    <w:p w14:paraId="78E5B56F" w14:textId="77777777" w:rsidR="00D4050D" w:rsidRDefault="00D4050D" w:rsidP="00D4050D">
      <w:pPr>
        <w:pStyle w:val="TableContents"/>
        <w:ind w:left="720"/>
        <w:jc w:val="both"/>
        <w:rPr>
          <w:rFonts w:asciiTheme="minorHAnsi" w:hAnsiTheme="minorHAnsi" w:cstheme="minorHAnsi"/>
          <w:sz w:val="22"/>
          <w:szCs w:val="22"/>
        </w:rPr>
      </w:pPr>
    </w:p>
    <w:p w14:paraId="4C6D0CE6" w14:textId="080AD529" w:rsidR="008A6F37" w:rsidRDefault="008A6F37" w:rsidP="001D2F62">
      <w:pPr>
        <w:pStyle w:val="TableContents"/>
        <w:numPr>
          <w:ilvl w:val="0"/>
          <w:numId w:val="2"/>
        </w:numPr>
        <w:jc w:val="both"/>
        <w:rPr>
          <w:rFonts w:asciiTheme="minorHAnsi" w:hAnsiTheme="minorHAnsi" w:cstheme="minorHAnsi"/>
          <w:sz w:val="22"/>
          <w:szCs w:val="22"/>
        </w:rPr>
      </w:pPr>
      <w:r>
        <w:rPr>
          <w:rFonts w:asciiTheme="minorHAnsi" w:hAnsiTheme="minorHAnsi" w:cstheme="minorHAnsi"/>
          <w:sz w:val="22"/>
          <w:szCs w:val="22"/>
        </w:rPr>
        <w:t>ASD-W offers a quality educational program at all levels</w:t>
      </w:r>
      <w:r w:rsidR="00357DDE">
        <w:rPr>
          <w:rFonts w:asciiTheme="minorHAnsi" w:hAnsiTheme="minorHAnsi" w:cstheme="minorHAnsi"/>
          <w:sz w:val="22"/>
          <w:szCs w:val="22"/>
        </w:rPr>
        <w:t>,</w:t>
      </w:r>
      <w:r>
        <w:rPr>
          <w:rFonts w:asciiTheme="minorHAnsi" w:hAnsiTheme="minorHAnsi" w:cstheme="minorHAnsi"/>
          <w:sz w:val="22"/>
          <w:szCs w:val="22"/>
        </w:rPr>
        <w:t xml:space="preserve"> K-12.  Early French Immersion (Grade 1 entry), Late French Immersion (Grade 6 entry)</w:t>
      </w:r>
      <w:r w:rsidR="00D4050D">
        <w:rPr>
          <w:rFonts w:asciiTheme="minorHAnsi" w:hAnsiTheme="minorHAnsi" w:cstheme="minorHAnsi"/>
          <w:sz w:val="22"/>
          <w:szCs w:val="22"/>
        </w:rPr>
        <w:t xml:space="preserve"> are offered where sustainable programs can continue year after year.  Courses to meet graduation</w:t>
      </w:r>
      <w:r w:rsidR="00357DDE">
        <w:rPr>
          <w:rFonts w:asciiTheme="minorHAnsi" w:hAnsiTheme="minorHAnsi" w:cstheme="minorHAnsi"/>
          <w:sz w:val="22"/>
          <w:szCs w:val="22"/>
        </w:rPr>
        <w:t xml:space="preserve"> </w:t>
      </w:r>
      <w:r w:rsidR="00D4050D">
        <w:rPr>
          <w:rFonts w:asciiTheme="minorHAnsi" w:hAnsiTheme="minorHAnsi" w:cstheme="minorHAnsi"/>
          <w:sz w:val="22"/>
          <w:szCs w:val="22"/>
        </w:rPr>
        <w:t xml:space="preserve">requirements and post-secondary requisites are offered in each of our 19 high school settings.  The Essential Skills Achievement Pathway is also offered in </w:t>
      </w:r>
      <w:r w:rsidR="00417FA6">
        <w:rPr>
          <w:rFonts w:asciiTheme="minorHAnsi" w:hAnsiTheme="minorHAnsi" w:cstheme="minorHAnsi"/>
          <w:sz w:val="22"/>
          <w:szCs w:val="22"/>
        </w:rPr>
        <w:t xml:space="preserve">most </w:t>
      </w:r>
      <w:r w:rsidR="00D4050D">
        <w:rPr>
          <w:rFonts w:asciiTheme="minorHAnsi" w:hAnsiTheme="minorHAnsi" w:cstheme="minorHAnsi"/>
          <w:sz w:val="22"/>
          <w:szCs w:val="22"/>
        </w:rPr>
        <w:t>high schools throughout ASD-W.</w:t>
      </w:r>
    </w:p>
    <w:p w14:paraId="0ACC1111" w14:textId="77777777" w:rsidR="00AA6E37" w:rsidRDefault="00AA6E37" w:rsidP="00AA6E37">
      <w:pPr>
        <w:pStyle w:val="ListParagraph"/>
        <w:rPr>
          <w:rFonts w:cstheme="minorHAnsi"/>
        </w:rPr>
      </w:pPr>
    </w:p>
    <w:p w14:paraId="7BBFDE9C" w14:textId="13857EC2" w:rsidR="00AA6E37" w:rsidRPr="00C97DB0" w:rsidRDefault="00AA6E37" w:rsidP="001D2F62">
      <w:pPr>
        <w:pStyle w:val="TableContents"/>
        <w:numPr>
          <w:ilvl w:val="0"/>
          <w:numId w:val="2"/>
        </w:numPr>
        <w:jc w:val="both"/>
        <w:rPr>
          <w:rFonts w:asciiTheme="minorHAnsi" w:hAnsiTheme="minorHAnsi" w:cstheme="minorHAnsi"/>
          <w:sz w:val="22"/>
          <w:szCs w:val="22"/>
        </w:rPr>
      </w:pPr>
      <w:r>
        <w:rPr>
          <w:rFonts w:asciiTheme="minorHAnsi" w:hAnsiTheme="minorHAnsi" w:cstheme="minorHAnsi"/>
          <w:sz w:val="22"/>
          <w:szCs w:val="22"/>
        </w:rPr>
        <w:t xml:space="preserve">ASD-W has </w:t>
      </w:r>
      <w:r w:rsidR="00DA23CD">
        <w:rPr>
          <w:rFonts w:asciiTheme="minorHAnsi" w:hAnsiTheme="minorHAnsi" w:cstheme="minorHAnsi"/>
          <w:sz w:val="22"/>
          <w:szCs w:val="22"/>
        </w:rPr>
        <w:t xml:space="preserve">48 </w:t>
      </w:r>
      <w:r>
        <w:rPr>
          <w:rFonts w:asciiTheme="minorHAnsi" w:hAnsiTheme="minorHAnsi" w:cstheme="minorHAnsi"/>
          <w:sz w:val="22"/>
          <w:szCs w:val="22"/>
        </w:rPr>
        <w:t>Academic Support Teachers (AST)</w:t>
      </w:r>
      <w:r w:rsidR="00F3294D" w:rsidRPr="00F3294D">
        <w:rPr>
          <w:rFonts w:asciiTheme="minorHAnsi" w:hAnsiTheme="minorHAnsi" w:cstheme="minorHAnsi"/>
          <w:sz w:val="22"/>
          <w:szCs w:val="22"/>
        </w:rPr>
        <w:t xml:space="preserve"> </w:t>
      </w:r>
      <w:r w:rsidR="00F3294D">
        <w:rPr>
          <w:rFonts w:asciiTheme="minorHAnsi" w:hAnsiTheme="minorHAnsi" w:cstheme="minorHAnsi"/>
          <w:sz w:val="22"/>
          <w:szCs w:val="22"/>
        </w:rPr>
        <w:t>(up from 39)</w:t>
      </w:r>
      <w:r w:rsidR="002A6436">
        <w:rPr>
          <w:rFonts w:asciiTheme="minorHAnsi" w:hAnsiTheme="minorHAnsi" w:cstheme="minorHAnsi"/>
          <w:sz w:val="22"/>
          <w:szCs w:val="22"/>
        </w:rPr>
        <w:t xml:space="preserve"> in </w:t>
      </w:r>
      <w:r w:rsidR="00F3294D">
        <w:rPr>
          <w:rFonts w:asciiTheme="minorHAnsi" w:hAnsiTheme="minorHAnsi" w:cstheme="minorHAnsi"/>
          <w:sz w:val="22"/>
          <w:szCs w:val="22"/>
        </w:rPr>
        <w:t>47 schools (up from 39)</w:t>
      </w:r>
      <w:r w:rsidR="002A6436">
        <w:rPr>
          <w:rFonts w:asciiTheme="minorHAnsi" w:hAnsiTheme="minorHAnsi" w:cstheme="minorHAnsi"/>
          <w:sz w:val="22"/>
          <w:szCs w:val="22"/>
        </w:rPr>
        <w:t xml:space="preserve"> that range in grades from K to 8.  There is a focus on professional learning to support </w:t>
      </w:r>
      <w:r w:rsidR="002A6F67">
        <w:rPr>
          <w:rFonts w:asciiTheme="minorHAnsi" w:hAnsiTheme="minorHAnsi" w:cstheme="minorHAnsi"/>
          <w:sz w:val="22"/>
          <w:szCs w:val="22"/>
        </w:rPr>
        <w:t>better practices across literacy and numeracy instruction and assessment.</w:t>
      </w:r>
      <w:r w:rsidR="00D851B9">
        <w:rPr>
          <w:rFonts w:asciiTheme="minorHAnsi" w:hAnsiTheme="minorHAnsi" w:cstheme="minorHAnsi"/>
          <w:sz w:val="22"/>
          <w:szCs w:val="22"/>
        </w:rPr>
        <w:t xml:space="preserve">  Data tracking through the year will guide this work at the school and classroom level</w:t>
      </w:r>
      <w:r w:rsidR="00CE3D6A">
        <w:rPr>
          <w:rFonts w:asciiTheme="minorHAnsi" w:hAnsiTheme="minorHAnsi" w:cstheme="minorHAnsi"/>
          <w:sz w:val="22"/>
          <w:szCs w:val="22"/>
        </w:rPr>
        <w:t xml:space="preserve"> and there is now a unified approach to data tracking</w:t>
      </w:r>
      <w:r w:rsidR="00D851B9">
        <w:rPr>
          <w:rFonts w:asciiTheme="minorHAnsi" w:hAnsiTheme="minorHAnsi" w:cstheme="minorHAnsi"/>
          <w:sz w:val="22"/>
          <w:szCs w:val="22"/>
        </w:rPr>
        <w:t>.  There is direct contact with students through this initiative.</w:t>
      </w:r>
    </w:p>
    <w:p w14:paraId="06EF4698" w14:textId="77777777" w:rsidR="008A6F37" w:rsidRDefault="008A6F37" w:rsidP="008A6F37">
      <w:pPr>
        <w:pStyle w:val="TableContents"/>
        <w:jc w:val="both"/>
        <w:rPr>
          <w:rFonts w:asciiTheme="minorHAnsi" w:hAnsiTheme="minorHAnsi" w:cstheme="minorHAnsi"/>
          <w:sz w:val="22"/>
          <w:szCs w:val="22"/>
        </w:rPr>
      </w:pPr>
    </w:p>
    <w:p w14:paraId="117495AD" w14:textId="77777777" w:rsidR="00CE3D6A" w:rsidRPr="008A6F37" w:rsidRDefault="00CE3D6A" w:rsidP="008A6F37">
      <w:pPr>
        <w:pStyle w:val="TableContents"/>
        <w:jc w:val="both"/>
        <w:rPr>
          <w:rFonts w:asciiTheme="minorHAnsi" w:hAnsiTheme="minorHAnsi" w:cstheme="minorHAnsi"/>
          <w:sz w:val="22"/>
          <w:szCs w:val="22"/>
        </w:rPr>
      </w:pPr>
    </w:p>
    <w:p w14:paraId="0EBF5199" w14:textId="7EDBFA0A" w:rsidR="00767F96" w:rsidRPr="00B516FD" w:rsidRDefault="00767F96" w:rsidP="00AC48AA">
      <w:pPr>
        <w:pStyle w:val="TableContents"/>
        <w:numPr>
          <w:ilvl w:val="0"/>
          <w:numId w:val="2"/>
        </w:numPr>
        <w:jc w:val="both"/>
        <w:rPr>
          <w:rFonts w:cstheme="minorHAnsi"/>
        </w:rPr>
      </w:pPr>
      <w:r w:rsidRPr="00B516FD">
        <w:rPr>
          <w:rFonts w:asciiTheme="minorHAnsi" w:hAnsiTheme="minorHAnsi" w:cstheme="minorHAnsi"/>
          <w:sz w:val="22"/>
          <w:szCs w:val="22"/>
        </w:rPr>
        <w:lastRenderedPageBreak/>
        <w:t>ASD-W encourages learning opportunities for students that extend experiences inside and outside of the regular learning environment. Educators and students are provided with experiential learning opportunities via the Provincial Cent</w:t>
      </w:r>
      <w:r w:rsidR="00EC60D3" w:rsidRPr="00B516FD">
        <w:rPr>
          <w:rFonts w:asciiTheme="minorHAnsi" w:hAnsiTheme="minorHAnsi" w:cstheme="minorHAnsi"/>
          <w:sz w:val="22"/>
          <w:szCs w:val="22"/>
        </w:rPr>
        <w:t>er</w:t>
      </w:r>
      <w:r w:rsidRPr="00B516FD">
        <w:rPr>
          <w:rFonts w:asciiTheme="minorHAnsi" w:hAnsiTheme="minorHAnsi" w:cstheme="minorHAnsi"/>
          <w:sz w:val="22"/>
          <w:szCs w:val="22"/>
        </w:rPr>
        <w:t xml:space="preserve">s of Excellence </w:t>
      </w:r>
      <w:r w:rsidR="008A6F37" w:rsidRPr="00B516FD">
        <w:rPr>
          <w:rFonts w:asciiTheme="minorHAnsi" w:hAnsiTheme="minorHAnsi" w:cstheme="minorHAnsi"/>
          <w:sz w:val="22"/>
          <w:szCs w:val="22"/>
        </w:rPr>
        <w:t>(</w:t>
      </w:r>
      <w:r w:rsidRPr="00B516FD">
        <w:rPr>
          <w:rFonts w:asciiTheme="minorHAnsi" w:hAnsiTheme="minorHAnsi" w:cstheme="minorHAnsi"/>
          <w:sz w:val="22"/>
          <w:szCs w:val="22"/>
        </w:rPr>
        <w:t>CoE</w:t>
      </w:r>
      <w:r w:rsidR="008A6F37" w:rsidRPr="00B516FD">
        <w:rPr>
          <w:rFonts w:asciiTheme="minorHAnsi" w:hAnsiTheme="minorHAnsi" w:cstheme="minorHAnsi"/>
          <w:sz w:val="22"/>
          <w:szCs w:val="22"/>
        </w:rPr>
        <w:t>)</w:t>
      </w:r>
      <w:r w:rsidRPr="00B516FD">
        <w:rPr>
          <w:rFonts w:asciiTheme="minorHAnsi" w:hAnsiTheme="minorHAnsi" w:cstheme="minorHAnsi"/>
          <w:sz w:val="22"/>
          <w:szCs w:val="22"/>
        </w:rPr>
        <w:t xml:space="preserve">.  This initiative aims to reimagine how K-12 students learn about New Brunswick career opportunities, increase career readiness, and connect with experts in the field. </w:t>
      </w:r>
      <w:r w:rsidR="008A6F37" w:rsidRPr="00B516FD">
        <w:rPr>
          <w:rFonts w:asciiTheme="minorHAnsi" w:hAnsiTheme="minorHAnsi" w:cstheme="minorHAnsi"/>
          <w:sz w:val="22"/>
          <w:szCs w:val="22"/>
        </w:rPr>
        <w:t xml:space="preserve"> </w:t>
      </w:r>
      <w:r w:rsidRPr="00B516FD">
        <w:rPr>
          <w:rFonts w:asciiTheme="minorHAnsi" w:hAnsiTheme="minorHAnsi" w:cstheme="minorHAnsi"/>
          <w:sz w:val="22"/>
          <w:szCs w:val="22"/>
        </w:rPr>
        <w:t>Currently there are 6 Cent</w:t>
      </w:r>
      <w:r w:rsidR="00367220" w:rsidRPr="00B516FD">
        <w:rPr>
          <w:rFonts w:asciiTheme="minorHAnsi" w:hAnsiTheme="minorHAnsi" w:cstheme="minorHAnsi"/>
          <w:sz w:val="22"/>
          <w:szCs w:val="22"/>
        </w:rPr>
        <w:t>er</w:t>
      </w:r>
      <w:r w:rsidRPr="00B516FD">
        <w:rPr>
          <w:rFonts w:asciiTheme="minorHAnsi" w:hAnsiTheme="minorHAnsi" w:cstheme="minorHAnsi"/>
          <w:sz w:val="22"/>
          <w:szCs w:val="22"/>
        </w:rPr>
        <w:t xml:space="preserve">s: Energy, Health, Entrepreneurship, Digital Innovation, Language </w:t>
      </w:r>
      <w:r w:rsidR="000101DB" w:rsidRPr="00B516FD">
        <w:rPr>
          <w:rFonts w:asciiTheme="minorHAnsi" w:hAnsiTheme="minorHAnsi" w:cstheme="minorHAnsi"/>
          <w:sz w:val="22"/>
          <w:szCs w:val="22"/>
        </w:rPr>
        <w:t>Learning,</w:t>
      </w:r>
      <w:r w:rsidRPr="00B516FD">
        <w:rPr>
          <w:rFonts w:asciiTheme="minorHAnsi" w:hAnsiTheme="minorHAnsi" w:cstheme="minorHAnsi"/>
          <w:sz w:val="22"/>
          <w:szCs w:val="22"/>
        </w:rPr>
        <w:t xml:space="preserve"> and Skilled Trades. </w:t>
      </w:r>
      <w:r w:rsidR="00753A03" w:rsidRPr="00B516FD">
        <w:rPr>
          <w:rFonts w:asciiTheme="minorHAnsi" w:hAnsiTheme="minorHAnsi" w:cstheme="minorHAnsi"/>
          <w:sz w:val="22"/>
          <w:szCs w:val="22"/>
        </w:rPr>
        <w:t xml:space="preserve"> </w:t>
      </w:r>
    </w:p>
    <w:p w14:paraId="162E980C" w14:textId="77777777" w:rsidR="00B516FD" w:rsidRPr="00B516FD" w:rsidRDefault="00B516FD" w:rsidP="00B516FD">
      <w:pPr>
        <w:pStyle w:val="TableContents"/>
        <w:ind w:left="720"/>
        <w:jc w:val="both"/>
        <w:rPr>
          <w:rFonts w:cstheme="minorHAnsi"/>
        </w:rPr>
      </w:pPr>
    </w:p>
    <w:p w14:paraId="1B3CBD7F" w14:textId="698EC771" w:rsidR="00767F96" w:rsidRPr="00767F96" w:rsidRDefault="00767F96" w:rsidP="00767F96">
      <w:pPr>
        <w:pStyle w:val="TableContents"/>
        <w:numPr>
          <w:ilvl w:val="0"/>
          <w:numId w:val="2"/>
        </w:numPr>
        <w:jc w:val="both"/>
        <w:rPr>
          <w:rFonts w:asciiTheme="minorHAnsi" w:hAnsiTheme="minorHAnsi" w:cstheme="minorHAnsi"/>
          <w:b/>
          <w:bCs/>
          <w:sz w:val="22"/>
          <w:szCs w:val="22"/>
          <w:u w:val="single"/>
        </w:rPr>
      </w:pPr>
      <w:r w:rsidRPr="00767F96">
        <w:rPr>
          <w:rFonts w:asciiTheme="minorHAnsi" w:hAnsiTheme="minorHAnsi" w:cstheme="minorHAnsi"/>
          <w:sz w:val="22"/>
          <w:szCs w:val="22"/>
        </w:rPr>
        <w:t>ASD-W has implemented an initiative that will see First Nations history, language, culture, and worldviews as a focus in the English Language Arts curriculum, learning experiences</w:t>
      </w:r>
      <w:r w:rsidR="008A6F37">
        <w:rPr>
          <w:rFonts w:asciiTheme="minorHAnsi" w:hAnsiTheme="minorHAnsi" w:cstheme="minorHAnsi"/>
          <w:sz w:val="22"/>
          <w:szCs w:val="22"/>
        </w:rPr>
        <w:t>,</w:t>
      </w:r>
      <w:r w:rsidRPr="00767F96">
        <w:rPr>
          <w:rFonts w:asciiTheme="minorHAnsi" w:hAnsiTheme="minorHAnsi" w:cstheme="minorHAnsi"/>
          <w:sz w:val="22"/>
          <w:szCs w:val="22"/>
        </w:rPr>
        <w:t xml:space="preserve"> and activities. This has been implemented at grades 9-12 </w:t>
      </w:r>
      <w:r>
        <w:rPr>
          <w:rFonts w:asciiTheme="minorHAnsi" w:hAnsiTheme="minorHAnsi" w:cstheme="minorHAnsi"/>
          <w:sz w:val="22"/>
          <w:szCs w:val="22"/>
        </w:rPr>
        <w:t xml:space="preserve">and the focus </w:t>
      </w:r>
      <w:r w:rsidR="00753A03">
        <w:rPr>
          <w:rFonts w:asciiTheme="minorHAnsi" w:hAnsiTheme="minorHAnsi" w:cstheme="minorHAnsi"/>
          <w:sz w:val="22"/>
          <w:szCs w:val="22"/>
        </w:rPr>
        <w:t xml:space="preserve">continues to be </w:t>
      </w:r>
      <w:r>
        <w:rPr>
          <w:rFonts w:asciiTheme="minorHAnsi" w:hAnsiTheme="minorHAnsi" w:cstheme="minorHAnsi"/>
          <w:sz w:val="22"/>
          <w:szCs w:val="22"/>
        </w:rPr>
        <w:t xml:space="preserve">implementation </w:t>
      </w:r>
      <w:r w:rsidR="0066506B">
        <w:rPr>
          <w:rFonts w:asciiTheme="minorHAnsi" w:hAnsiTheme="minorHAnsi" w:cstheme="minorHAnsi"/>
          <w:sz w:val="22"/>
          <w:szCs w:val="22"/>
        </w:rPr>
        <w:t>K to 8</w:t>
      </w:r>
      <w:r>
        <w:rPr>
          <w:rFonts w:asciiTheme="minorHAnsi" w:hAnsiTheme="minorHAnsi" w:cstheme="minorHAnsi"/>
          <w:sz w:val="22"/>
          <w:szCs w:val="22"/>
        </w:rPr>
        <w:t xml:space="preserve">. </w:t>
      </w:r>
      <w:r w:rsidR="008A6F37">
        <w:rPr>
          <w:rFonts w:asciiTheme="minorHAnsi" w:hAnsiTheme="minorHAnsi" w:cstheme="minorHAnsi"/>
          <w:sz w:val="22"/>
          <w:szCs w:val="22"/>
        </w:rPr>
        <w:t xml:space="preserve"> This initiative is known as “Creating a Path for Truth”.</w:t>
      </w:r>
    </w:p>
    <w:p w14:paraId="152CFA1F" w14:textId="77777777" w:rsidR="00767F96" w:rsidRDefault="00767F96" w:rsidP="00767F96">
      <w:pPr>
        <w:pStyle w:val="ListParagraph"/>
        <w:rPr>
          <w:rFonts w:cstheme="minorHAnsi"/>
          <w:b/>
          <w:bCs/>
          <w:u w:val="single"/>
        </w:rPr>
      </w:pPr>
    </w:p>
    <w:p w14:paraId="40E9D99E" w14:textId="40C1A23C" w:rsidR="00314892" w:rsidRPr="00314892" w:rsidRDefault="008A6F37" w:rsidP="00314892">
      <w:pPr>
        <w:pStyle w:val="Default"/>
        <w:numPr>
          <w:ilvl w:val="0"/>
          <w:numId w:val="2"/>
        </w:numPr>
        <w:rPr>
          <w:rFonts w:asciiTheme="minorHAnsi" w:hAnsiTheme="minorHAnsi" w:cstheme="minorHAnsi"/>
          <w:sz w:val="22"/>
          <w:szCs w:val="22"/>
        </w:rPr>
      </w:pPr>
      <w:r>
        <w:rPr>
          <w:rFonts w:asciiTheme="minorHAnsi" w:hAnsiTheme="minorHAnsi" w:cstheme="minorHAnsi"/>
          <w:sz w:val="22"/>
          <w:szCs w:val="22"/>
        </w:rPr>
        <w:t xml:space="preserve">The </w:t>
      </w:r>
      <w:r w:rsidR="00767F96" w:rsidRPr="00314892">
        <w:rPr>
          <w:rFonts w:asciiTheme="minorHAnsi" w:hAnsiTheme="minorHAnsi" w:cstheme="minorHAnsi"/>
          <w:sz w:val="22"/>
          <w:szCs w:val="22"/>
        </w:rPr>
        <w:t>Early Grades Literacy Assessment (EGLA) 202</w:t>
      </w:r>
      <w:r w:rsidR="00395F9E">
        <w:rPr>
          <w:rFonts w:asciiTheme="minorHAnsi" w:hAnsiTheme="minorHAnsi" w:cstheme="minorHAnsi"/>
          <w:sz w:val="22"/>
          <w:szCs w:val="22"/>
        </w:rPr>
        <w:t>5</w:t>
      </w:r>
      <w:r w:rsidR="00767F96" w:rsidRPr="00314892">
        <w:rPr>
          <w:rFonts w:asciiTheme="minorHAnsi" w:hAnsiTheme="minorHAnsi" w:cstheme="minorHAnsi"/>
          <w:sz w:val="22"/>
          <w:szCs w:val="22"/>
        </w:rPr>
        <w:t>-202</w:t>
      </w:r>
      <w:r w:rsidR="00395F9E">
        <w:rPr>
          <w:rFonts w:asciiTheme="minorHAnsi" w:hAnsiTheme="minorHAnsi" w:cstheme="minorHAnsi"/>
          <w:sz w:val="22"/>
          <w:szCs w:val="22"/>
        </w:rPr>
        <w:t>6</w:t>
      </w:r>
      <w:r w:rsidR="00767F96" w:rsidRPr="00314892">
        <w:rPr>
          <w:rFonts w:asciiTheme="minorHAnsi" w:hAnsiTheme="minorHAnsi" w:cstheme="minorHAnsi"/>
          <w:sz w:val="22"/>
          <w:szCs w:val="22"/>
        </w:rPr>
        <w:t xml:space="preserve"> is mandatory for K-2 English Prime Language Arts teachers</w:t>
      </w:r>
      <w:r w:rsidR="0066506B">
        <w:rPr>
          <w:rFonts w:asciiTheme="minorHAnsi" w:hAnsiTheme="minorHAnsi" w:cstheme="minorHAnsi"/>
          <w:sz w:val="22"/>
          <w:szCs w:val="22"/>
        </w:rPr>
        <w:t xml:space="preserve"> and </w:t>
      </w:r>
      <w:r w:rsidR="00767F96" w:rsidRPr="00314892">
        <w:rPr>
          <w:rFonts w:asciiTheme="minorHAnsi" w:hAnsiTheme="minorHAnsi" w:cstheme="minorHAnsi"/>
          <w:sz w:val="22"/>
          <w:szCs w:val="22"/>
        </w:rPr>
        <w:t xml:space="preserve">for </w:t>
      </w:r>
      <w:r w:rsidR="0066506B">
        <w:rPr>
          <w:rFonts w:asciiTheme="minorHAnsi" w:hAnsiTheme="minorHAnsi" w:cstheme="minorHAnsi"/>
          <w:sz w:val="22"/>
          <w:szCs w:val="22"/>
        </w:rPr>
        <w:t xml:space="preserve">Grades </w:t>
      </w:r>
      <w:r w:rsidR="00767F96" w:rsidRPr="00314892">
        <w:rPr>
          <w:rFonts w:asciiTheme="minorHAnsi" w:hAnsiTheme="minorHAnsi" w:cstheme="minorHAnsi"/>
          <w:sz w:val="22"/>
          <w:szCs w:val="22"/>
        </w:rPr>
        <w:t xml:space="preserve">1-3 French Immersion Language Arts teachers.  </w:t>
      </w:r>
      <w:r w:rsidR="00314892" w:rsidRPr="00314892">
        <w:rPr>
          <w:rFonts w:asciiTheme="minorHAnsi" w:hAnsiTheme="minorHAnsi" w:cstheme="minorHAnsi"/>
          <w:i/>
          <w:iCs/>
          <w:sz w:val="22"/>
          <w:szCs w:val="22"/>
        </w:rPr>
        <w:t xml:space="preserve">EGLA </w:t>
      </w:r>
      <w:r w:rsidR="00314892" w:rsidRPr="00314892">
        <w:rPr>
          <w:rFonts w:asciiTheme="minorHAnsi" w:hAnsiTheme="minorHAnsi" w:cstheme="minorHAnsi"/>
          <w:sz w:val="22"/>
          <w:szCs w:val="22"/>
        </w:rPr>
        <w:t xml:space="preserve">supports New Brunswick’s </w:t>
      </w:r>
      <w:r w:rsidR="00314892" w:rsidRPr="00314892">
        <w:rPr>
          <w:rFonts w:asciiTheme="minorHAnsi" w:hAnsiTheme="minorHAnsi" w:cstheme="minorHAnsi"/>
          <w:i/>
          <w:iCs/>
          <w:sz w:val="22"/>
          <w:szCs w:val="22"/>
        </w:rPr>
        <w:t xml:space="preserve">K-2 Modernized English Language Arts Curriculum </w:t>
      </w:r>
      <w:r w:rsidR="00314892" w:rsidRPr="00314892">
        <w:rPr>
          <w:rFonts w:asciiTheme="minorHAnsi" w:hAnsiTheme="minorHAnsi" w:cstheme="minorHAnsi"/>
          <w:sz w:val="22"/>
          <w:szCs w:val="22"/>
        </w:rPr>
        <w:t xml:space="preserve">and the </w:t>
      </w:r>
      <w:r w:rsidR="00314892" w:rsidRPr="00314892">
        <w:rPr>
          <w:rFonts w:asciiTheme="minorHAnsi" w:hAnsiTheme="minorHAnsi" w:cstheme="minorHAnsi"/>
          <w:i/>
          <w:iCs/>
          <w:sz w:val="22"/>
          <w:szCs w:val="22"/>
        </w:rPr>
        <w:t xml:space="preserve">L'art du language en immersion précoce 1e-3e année </w:t>
      </w:r>
      <w:r w:rsidR="00314892" w:rsidRPr="00314892">
        <w:rPr>
          <w:rFonts w:asciiTheme="minorHAnsi" w:hAnsiTheme="minorHAnsi" w:cstheme="minorHAnsi"/>
          <w:sz w:val="22"/>
          <w:szCs w:val="22"/>
        </w:rPr>
        <w:t xml:space="preserve">documents. </w:t>
      </w:r>
    </w:p>
    <w:p w14:paraId="02B66008" w14:textId="77777777" w:rsidR="00CE7EF6" w:rsidRDefault="00CE7EF6" w:rsidP="00314892">
      <w:pPr>
        <w:pStyle w:val="Default"/>
        <w:ind w:left="720"/>
        <w:rPr>
          <w:rFonts w:asciiTheme="minorHAnsi" w:hAnsiTheme="minorHAnsi" w:cstheme="minorHAnsi"/>
          <w:sz w:val="22"/>
          <w:szCs w:val="22"/>
        </w:rPr>
      </w:pPr>
    </w:p>
    <w:p w14:paraId="664E4D1A" w14:textId="0A1C8210" w:rsidR="00314892" w:rsidRDefault="00314892" w:rsidP="00314892">
      <w:pPr>
        <w:pStyle w:val="Default"/>
        <w:ind w:left="720"/>
        <w:rPr>
          <w:rFonts w:asciiTheme="minorHAnsi" w:hAnsiTheme="minorHAnsi" w:cstheme="minorHAnsi"/>
          <w:sz w:val="22"/>
          <w:szCs w:val="22"/>
        </w:rPr>
      </w:pPr>
      <w:r w:rsidRPr="00314892">
        <w:rPr>
          <w:rFonts w:asciiTheme="minorHAnsi" w:hAnsiTheme="minorHAnsi" w:cstheme="minorHAnsi"/>
          <w:sz w:val="22"/>
          <w:szCs w:val="22"/>
        </w:rPr>
        <w:t xml:space="preserve">This new reading assessment tool helps teachers assess the five developmental areas needed to become a skilled reader: </w:t>
      </w:r>
    </w:p>
    <w:p w14:paraId="6F52F064" w14:textId="77777777" w:rsidR="008A6F37" w:rsidRPr="00314892" w:rsidRDefault="008A6F37" w:rsidP="00314892">
      <w:pPr>
        <w:pStyle w:val="Default"/>
        <w:ind w:left="720"/>
        <w:rPr>
          <w:rFonts w:asciiTheme="minorHAnsi" w:hAnsiTheme="minorHAnsi" w:cstheme="minorHAnsi"/>
          <w:sz w:val="22"/>
          <w:szCs w:val="22"/>
        </w:rPr>
      </w:pPr>
    </w:p>
    <w:p w14:paraId="64F0BBF4" w14:textId="77777777" w:rsidR="00314892" w:rsidRPr="00314892" w:rsidRDefault="00314892" w:rsidP="00314892">
      <w:pPr>
        <w:pStyle w:val="Default"/>
        <w:spacing w:after="77"/>
        <w:ind w:left="1440"/>
        <w:rPr>
          <w:rFonts w:asciiTheme="minorHAnsi" w:hAnsiTheme="minorHAnsi" w:cstheme="minorHAnsi"/>
          <w:sz w:val="22"/>
          <w:szCs w:val="22"/>
        </w:rPr>
      </w:pPr>
      <w:r w:rsidRPr="00314892">
        <w:rPr>
          <w:rFonts w:asciiTheme="minorHAnsi" w:hAnsiTheme="minorHAnsi" w:cstheme="minorHAnsi"/>
          <w:sz w:val="22"/>
          <w:szCs w:val="22"/>
        </w:rPr>
        <w:t xml:space="preserve">• </w:t>
      </w:r>
      <w:r w:rsidRPr="00314892">
        <w:rPr>
          <w:rFonts w:asciiTheme="minorHAnsi" w:hAnsiTheme="minorHAnsi" w:cstheme="minorHAnsi"/>
          <w:b/>
          <w:bCs/>
          <w:sz w:val="22"/>
          <w:szCs w:val="22"/>
        </w:rPr>
        <w:t>Phonological Awareness</w:t>
      </w:r>
      <w:r w:rsidRPr="00314892">
        <w:rPr>
          <w:rFonts w:asciiTheme="minorHAnsi" w:hAnsiTheme="minorHAnsi" w:cstheme="minorHAnsi"/>
          <w:sz w:val="22"/>
          <w:szCs w:val="22"/>
        </w:rPr>
        <w:t xml:space="preserve">: hearing and manipulating sounds in spoken words </w:t>
      </w:r>
    </w:p>
    <w:p w14:paraId="026773DC" w14:textId="77777777" w:rsidR="00314892" w:rsidRPr="00314892" w:rsidRDefault="00314892" w:rsidP="00314892">
      <w:pPr>
        <w:pStyle w:val="Default"/>
        <w:spacing w:after="77"/>
        <w:ind w:left="1440"/>
        <w:rPr>
          <w:rFonts w:asciiTheme="minorHAnsi" w:hAnsiTheme="minorHAnsi" w:cstheme="minorHAnsi"/>
          <w:sz w:val="22"/>
          <w:szCs w:val="22"/>
        </w:rPr>
      </w:pPr>
      <w:r w:rsidRPr="00314892">
        <w:rPr>
          <w:rFonts w:asciiTheme="minorHAnsi" w:hAnsiTheme="minorHAnsi" w:cstheme="minorHAnsi"/>
          <w:sz w:val="22"/>
          <w:szCs w:val="22"/>
        </w:rPr>
        <w:t xml:space="preserve">• </w:t>
      </w:r>
      <w:r w:rsidRPr="00314892">
        <w:rPr>
          <w:rFonts w:asciiTheme="minorHAnsi" w:hAnsiTheme="minorHAnsi" w:cstheme="minorHAnsi"/>
          <w:b/>
          <w:bCs/>
          <w:sz w:val="22"/>
          <w:szCs w:val="22"/>
        </w:rPr>
        <w:t>Phonics</w:t>
      </w:r>
      <w:r w:rsidRPr="00314892">
        <w:rPr>
          <w:rFonts w:asciiTheme="minorHAnsi" w:hAnsiTheme="minorHAnsi" w:cstheme="minorHAnsi"/>
          <w:sz w:val="22"/>
          <w:szCs w:val="22"/>
        </w:rPr>
        <w:t xml:space="preserve">: knowing the connections between printed letters and speech sounds </w:t>
      </w:r>
    </w:p>
    <w:p w14:paraId="55D467D5" w14:textId="77777777" w:rsidR="00314892" w:rsidRPr="00314892" w:rsidRDefault="00314892" w:rsidP="00314892">
      <w:pPr>
        <w:pStyle w:val="Default"/>
        <w:spacing w:after="77"/>
        <w:ind w:left="1440"/>
        <w:rPr>
          <w:rFonts w:asciiTheme="minorHAnsi" w:hAnsiTheme="minorHAnsi" w:cstheme="minorHAnsi"/>
          <w:sz w:val="22"/>
          <w:szCs w:val="22"/>
        </w:rPr>
      </w:pPr>
      <w:r w:rsidRPr="00314892">
        <w:rPr>
          <w:rFonts w:asciiTheme="minorHAnsi" w:hAnsiTheme="minorHAnsi" w:cstheme="minorHAnsi"/>
          <w:sz w:val="22"/>
          <w:szCs w:val="22"/>
        </w:rPr>
        <w:t xml:space="preserve">• </w:t>
      </w:r>
      <w:r w:rsidRPr="00314892">
        <w:rPr>
          <w:rFonts w:asciiTheme="minorHAnsi" w:hAnsiTheme="minorHAnsi" w:cstheme="minorHAnsi"/>
          <w:b/>
          <w:bCs/>
          <w:sz w:val="22"/>
          <w:szCs w:val="22"/>
        </w:rPr>
        <w:t>Fluency</w:t>
      </w:r>
      <w:r w:rsidRPr="00314892">
        <w:rPr>
          <w:rFonts w:asciiTheme="minorHAnsi" w:hAnsiTheme="minorHAnsi" w:cstheme="minorHAnsi"/>
          <w:sz w:val="22"/>
          <w:szCs w:val="22"/>
        </w:rPr>
        <w:t xml:space="preserve">: reading with accuracy and expression </w:t>
      </w:r>
    </w:p>
    <w:p w14:paraId="50A036F7" w14:textId="77777777" w:rsidR="00314892" w:rsidRPr="00314892" w:rsidRDefault="00314892" w:rsidP="00314892">
      <w:pPr>
        <w:pStyle w:val="Default"/>
        <w:spacing w:after="77"/>
        <w:ind w:left="1440"/>
        <w:rPr>
          <w:rFonts w:asciiTheme="minorHAnsi" w:hAnsiTheme="minorHAnsi" w:cstheme="minorHAnsi"/>
          <w:sz w:val="22"/>
          <w:szCs w:val="22"/>
        </w:rPr>
      </w:pPr>
      <w:r w:rsidRPr="00314892">
        <w:rPr>
          <w:rFonts w:asciiTheme="minorHAnsi" w:hAnsiTheme="minorHAnsi" w:cstheme="minorHAnsi"/>
          <w:sz w:val="22"/>
          <w:szCs w:val="22"/>
        </w:rPr>
        <w:t xml:space="preserve">• </w:t>
      </w:r>
      <w:r w:rsidRPr="00314892">
        <w:rPr>
          <w:rFonts w:asciiTheme="minorHAnsi" w:hAnsiTheme="minorHAnsi" w:cstheme="minorHAnsi"/>
          <w:b/>
          <w:bCs/>
          <w:sz w:val="22"/>
          <w:szCs w:val="22"/>
        </w:rPr>
        <w:t>Vocabulary</w:t>
      </w:r>
      <w:r w:rsidRPr="00314892">
        <w:rPr>
          <w:rFonts w:asciiTheme="minorHAnsi" w:hAnsiTheme="minorHAnsi" w:cstheme="minorHAnsi"/>
          <w:sz w:val="22"/>
          <w:szCs w:val="22"/>
        </w:rPr>
        <w:t xml:space="preserve">: understanding and using a range of words when communicating </w:t>
      </w:r>
    </w:p>
    <w:p w14:paraId="2E9C8F04" w14:textId="04BF5FB2" w:rsidR="00314892" w:rsidRDefault="00314892" w:rsidP="00D4050D">
      <w:pPr>
        <w:pStyle w:val="Default"/>
        <w:ind w:left="1440"/>
        <w:rPr>
          <w:rFonts w:asciiTheme="minorHAnsi" w:hAnsiTheme="minorHAnsi" w:cstheme="minorHAnsi"/>
          <w:sz w:val="22"/>
          <w:szCs w:val="22"/>
        </w:rPr>
      </w:pPr>
      <w:r w:rsidRPr="00314892">
        <w:rPr>
          <w:rFonts w:asciiTheme="minorHAnsi" w:hAnsiTheme="minorHAnsi" w:cstheme="minorHAnsi"/>
          <w:sz w:val="22"/>
          <w:szCs w:val="22"/>
        </w:rPr>
        <w:t xml:space="preserve">• </w:t>
      </w:r>
      <w:r w:rsidRPr="00314892">
        <w:rPr>
          <w:rFonts w:asciiTheme="minorHAnsi" w:hAnsiTheme="minorHAnsi" w:cstheme="minorHAnsi"/>
          <w:b/>
          <w:bCs/>
          <w:sz w:val="22"/>
          <w:szCs w:val="22"/>
        </w:rPr>
        <w:t>Comprehension</w:t>
      </w:r>
      <w:r w:rsidRPr="00314892">
        <w:rPr>
          <w:rFonts w:asciiTheme="minorHAnsi" w:hAnsiTheme="minorHAnsi" w:cstheme="minorHAnsi"/>
          <w:sz w:val="22"/>
          <w:szCs w:val="22"/>
        </w:rPr>
        <w:t xml:space="preserve">: constructing meaning from oral and print texts </w:t>
      </w:r>
    </w:p>
    <w:p w14:paraId="799B8634" w14:textId="77777777" w:rsidR="00D4050D" w:rsidRDefault="00D4050D" w:rsidP="00D4050D">
      <w:pPr>
        <w:pStyle w:val="Default"/>
        <w:rPr>
          <w:rFonts w:asciiTheme="minorHAnsi" w:hAnsiTheme="minorHAnsi" w:cstheme="minorHAnsi"/>
          <w:sz w:val="22"/>
          <w:szCs w:val="22"/>
        </w:rPr>
      </w:pPr>
    </w:p>
    <w:p w14:paraId="5CFAE89C" w14:textId="77777777" w:rsidR="0080754B" w:rsidRDefault="00395F9E" w:rsidP="00D4050D">
      <w:pPr>
        <w:pStyle w:val="Default"/>
        <w:rPr>
          <w:rFonts w:asciiTheme="minorHAnsi" w:hAnsiTheme="minorHAnsi" w:cstheme="minorHAnsi"/>
          <w:sz w:val="22"/>
          <w:szCs w:val="22"/>
        </w:rPr>
      </w:pPr>
      <w:r>
        <w:rPr>
          <w:rFonts w:asciiTheme="minorHAnsi" w:hAnsiTheme="minorHAnsi" w:cstheme="minorHAnsi"/>
          <w:sz w:val="22"/>
          <w:szCs w:val="22"/>
        </w:rPr>
        <w:tab/>
        <w:t>EGLA Grades 3 to 5 is currently in development</w:t>
      </w:r>
      <w:r w:rsidR="003E1A47">
        <w:rPr>
          <w:rFonts w:asciiTheme="minorHAnsi" w:hAnsiTheme="minorHAnsi" w:cstheme="minorHAnsi"/>
          <w:sz w:val="22"/>
          <w:szCs w:val="22"/>
        </w:rPr>
        <w:t xml:space="preserve"> with the hope to launch next year.  Additionally, </w:t>
      </w:r>
    </w:p>
    <w:p w14:paraId="5C4FB87D" w14:textId="607AAAE4" w:rsidR="00395F9E" w:rsidRDefault="003E1A47" w:rsidP="0080754B">
      <w:pPr>
        <w:pStyle w:val="Default"/>
        <w:ind w:left="720"/>
        <w:rPr>
          <w:rFonts w:asciiTheme="minorHAnsi" w:hAnsiTheme="minorHAnsi" w:cstheme="minorHAnsi"/>
          <w:sz w:val="22"/>
          <w:szCs w:val="22"/>
        </w:rPr>
      </w:pPr>
      <w:r>
        <w:rPr>
          <w:rFonts w:asciiTheme="minorHAnsi" w:hAnsiTheme="minorHAnsi" w:cstheme="minorHAnsi"/>
          <w:sz w:val="22"/>
          <w:szCs w:val="22"/>
        </w:rPr>
        <w:t>the digital early years math assessment (DE</w:t>
      </w:r>
      <w:r w:rsidR="00EE57D4">
        <w:rPr>
          <w:rFonts w:asciiTheme="minorHAnsi" w:hAnsiTheme="minorHAnsi" w:cstheme="minorHAnsi"/>
          <w:sz w:val="22"/>
          <w:szCs w:val="22"/>
        </w:rPr>
        <w:t>MA) is being piloted with our ASTs in grades K to 4.</w:t>
      </w:r>
      <w:r w:rsidR="0080754B">
        <w:rPr>
          <w:rFonts w:asciiTheme="minorHAnsi" w:hAnsiTheme="minorHAnsi" w:cstheme="minorHAnsi"/>
          <w:sz w:val="22"/>
          <w:szCs w:val="22"/>
        </w:rPr>
        <w:t xml:space="preserve">  Each AST is piloting with two classrooms.</w:t>
      </w:r>
    </w:p>
    <w:p w14:paraId="65113712" w14:textId="77777777" w:rsidR="0080754B" w:rsidRDefault="0080754B" w:rsidP="00D4050D">
      <w:pPr>
        <w:pStyle w:val="Default"/>
        <w:rPr>
          <w:rFonts w:asciiTheme="minorHAnsi" w:hAnsiTheme="minorHAnsi" w:cstheme="minorHAnsi"/>
          <w:sz w:val="22"/>
          <w:szCs w:val="22"/>
        </w:rPr>
      </w:pPr>
    </w:p>
    <w:p w14:paraId="4E96A1CB" w14:textId="294821C5" w:rsidR="00D4050D" w:rsidRDefault="00D4050D" w:rsidP="00D4050D">
      <w:pPr>
        <w:pStyle w:val="Default"/>
        <w:numPr>
          <w:ilvl w:val="0"/>
          <w:numId w:val="21"/>
        </w:numPr>
        <w:rPr>
          <w:rFonts w:asciiTheme="minorHAnsi" w:hAnsiTheme="minorHAnsi" w:cstheme="minorHAnsi"/>
          <w:sz w:val="22"/>
          <w:szCs w:val="22"/>
        </w:rPr>
      </w:pPr>
      <w:r>
        <w:rPr>
          <w:rFonts w:asciiTheme="minorHAnsi" w:hAnsiTheme="minorHAnsi" w:cstheme="minorHAnsi"/>
          <w:sz w:val="22"/>
          <w:szCs w:val="22"/>
        </w:rPr>
        <w:t>Data is collected annual</w:t>
      </w:r>
      <w:r w:rsidR="002E33A8">
        <w:rPr>
          <w:rFonts w:asciiTheme="minorHAnsi" w:hAnsiTheme="minorHAnsi" w:cstheme="minorHAnsi"/>
          <w:sz w:val="22"/>
          <w:szCs w:val="22"/>
        </w:rPr>
        <w:t>ly</w:t>
      </w:r>
      <w:r>
        <w:rPr>
          <w:rFonts w:asciiTheme="minorHAnsi" w:hAnsiTheme="minorHAnsi" w:cstheme="minorHAnsi"/>
          <w:sz w:val="22"/>
          <w:szCs w:val="22"/>
        </w:rPr>
        <w:t xml:space="preserve"> on provincial assessments, report card results, and student feedback through surveys.  This data helps the district monitor performance, celebrate strengths, and prioritize areas where support is needed.</w:t>
      </w:r>
    </w:p>
    <w:p w14:paraId="43E0E367" w14:textId="77777777" w:rsidR="000E1E00" w:rsidRDefault="000E1E00" w:rsidP="000E1E00">
      <w:pPr>
        <w:pStyle w:val="Default"/>
        <w:ind w:left="720"/>
        <w:rPr>
          <w:rFonts w:asciiTheme="minorHAnsi" w:hAnsiTheme="minorHAnsi" w:cstheme="minorHAnsi"/>
          <w:sz w:val="22"/>
          <w:szCs w:val="22"/>
        </w:rPr>
      </w:pPr>
    </w:p>
    <w:p w14:paraId="2922D97F" w14:textId="7D6E27AD" w:rsidR="00C56183" w:rsidRDefault="00C56183" w:rsidP="00D4050D">
      <w:pPr>
        <w:pStyle w:val="Default"/>
        <w:numPr>
          <w:ilvl w:val="0"/>
          <w:numId w:val="21"/>
        </w:numPr>
        <w:rPr>
          <w:rFonts w:asciiTheme="minorHAnsi" w:hAnsiTheme="minorHAnsi" w:cstheme="minorHAnsi"/>
          <w:sz w:val="22"/>
          <w:szCs w:val="22"/>
        </w:rPr>
      </w:pPr>
      <w:r>
        <w:rPr>
          <w:rFonts w:asciiTheme="minorHAnsi" w:hAnsiTheme="minorHAnsi" w:cstheme="minorHAnsi"/>
          <w:sz w:val="22"/>
          <w:szCs w:val="22"/>
        </w:rPr>
        <w:t>Professional learning for teachers and staff remains a critical component of our work</w:t>
      </w:r>
      <w:r w:rsidR="000E1E00">
        <w:rPr>
          <w:rFonts w:asciiTheme="minorHAnsi" w:hAnsiTheme="minorHAnsi" w:cstheme="minorHAnsi"/>
          <w:sz w:val="22"/>
          <w:szCs w:val="22"/>
        </w:rPr>
        <w:t>.</w:t>
      </w:r>
    </w:p>
    <w:p w14:paraId="362420D1" w14:textId="77777777" w:rsidR="00D4050D" w:rsidRPr="00D4050D" w:rsidRDefault="00D4050D" w:rsidP="00D4050D">
      <w:pPr>
        <w:pStyle w:val="Default"/>
        <w:ind w:left="1440"/>
        <w:rPr>
          <w:rFonts w:asciiTheme="minorHAnsi" w:hAnsiTheme="minorHAnsi" w:cstheme="minorHAnsi"/>
          <w:sz w:val="22"/>
          <w:szCs w:val="22"/>
        </w:rPr>
      </w:pPr>
    </w:p>
    <w:p w14:paraId="3521275D" w14:textId="0B2506DD" w:rsidR="00C6067C" w:rsidRPr="002757AB" w:rsidRDefault="00C6067C" w:rsidP="00C6067C">
      <w:pPr>
        <w:pStyle w:val="TableContents"/>
        <w:jc w:val="both"/>
        <w:rPr>
          <w:rFonts w:asciiTheme="minorHAnsi" w:hAnsiTheme="minorHAnsi" w:cstheme="minorHAnsi"/>
          <w:b/>
          <w:bCs/>
          <w:sz w:val="22"/>
          <w:szCs w:val="22"/>
          <w:u w:val="single"/>
        </w:rPr>
      </w:pPr>
      <w:r w:rsidRPr="002757AB">
        <w:rPr>
          <w:rFonts w:asciiTheme="minorHAnsi" w:hAnsiTheme="minorHAnsi" w:cstheme="minorHAnsi"/>
          <w:b/>
          <w:bCs/>
          <w:sz w:val="22"/>
          <w:szCs w:val="22"/>
          <w:u w:val="single"/>
        </w:rPr>
        <w:t>Appendices:</w:t>
      </w:r>
    </w:p>
    <w:p w14:paraId="4C9C041A" w14:textId="77777777" w:rsidR="00C6067C" w:rsidRDefault="00C6067C" w:rsidP="00C6067C">
      <w:pPr>
        <w:pStyle w:val="TableContents"/>
        <w:jc w:val="both"/>
        <w:rPr>
          <w:rFonts w:asciiTheme="minorHAnsi" w:hAnsiTheme="minorHAnsi" w:cstheme="minorHAnsi"/>
          <w:sz w:val="22"/>
          <w:szCs w:val="22"/>
        </w:rPr>
      </w:pPr>
    </w:p>
    <w:p w14:paraId="3807DBB1" w14:textId="316B5BFD" w:rsidR="000F636A" w:rsidRPr="000F636A" w:rsidRDefault="000F636A" w:rsidP="000F636A">
      <w:pPr>
        <w:pStyle w:val="ListParagraph"/>
        <w:widowControl w:val="0"/>
        <w:numPr>
          <w:ilvl w:val="0"/>
          <w:numId w:val="11"/>
        </w:numPr>
        <w:suppressAutoHyphens/>
        <w:spacing w:before="86" w:after="86" w:line="240" w:lineRule="auto"/>
        <w:ind w:right="86"/>
        <w:jc w:val="both"/>
        <w:rPr>
          <w:rFonts w:cstheme="minorHAnsi"/>
        </w:rPr>
      </w:pPr>
      <w:r w:rsidRPr="000F636A">
        <w:rPr>
          <w:rFonts w:cstheme="minorHAnsi"/>
        </w:rPr>
        <w:t>Education Act: Section 36.9(</w:t>
      </w:r>
      <w:r w:rsidR="00E405BE">
        <w:rPr>
          <w:rFonts w:cstheme="minorHAnsi"/>
        </w:rPr>
        <w:t>5)(a</w:t>
      </w:r>
      <w:r w:rsidRPr="000F636A">
        <w:rPr>
          <w:rFonts w:cstheme="minorHAnsi"/>
        </w:rPr>
        <w:t>)</w:t>
      </w:r>
      <w:r w:rsidR="00F33398">
        <w:rPr>
          <w:rFonts w:cstheme="minorHAnsi"/>
        </w:rPr>
        <w:t>(f)</w:t>
      </w:r>
      <w:r w:rsidRPr="000F636A">
        <w:rPr>
          <w:rFonts w:cstheme="minorHAnsi"/>
        </w:rPr>
        <w:t xml:space="preserve">: </w:t>
      </w:r>
      <w:r w:rsidR="00D4050D">
        <w:rPr>
          <w:rFonts w:cstheme="minorHAnsi"/>
        </w:rPr>
        <w:t xml:space="preserve"> </w:t>
      </w:r>
      <w:r w:rsidRPr="000F636A">
        <w:rPr>
          <w:rFonts w:cstheme="minorHAnsi"/>
        </w:rPr>
        <w:t>Authority and responsibilities of District Education Councils</w:t>
      </w:r>
    </w:p>
    <w:p w14:paraId="7CE23321" w14:textId="1A207EE8" w:rsidR="000F636A" w:rsidRDefault="00E06A84" w:rsidP="000F636A">
      <w:pPr>
        <w:pStyle w:val="ListParagraph"/>
        <w:ind w:left="806"/>
        <w:jc w:val="both"/>
      </w:pPr>
      <w:hyperlink r:id="rId10" w:history="1">
        <w:r>
          <w:rPr>
            <w:rStyle w:val="Hyperlink"/>
          </w:rPr>
          <w:t>E-1.12 - Education Act (gnb.ca)</w:t>
        </w:r>
      </w:hyperlink>
    </w:p>
    <w:p w14:paraId="34DCF7A2" w14:textId="77777777" w:rsidR="00B30BED" w:rsidRPr="000F636A" w:rsidRDefault="00B30BED" w:rsidP="000F636A">
      <w:pPr>
        <w:pStyle w:val="ListParagraph"/>
        <w:ind w:left="806"/>
        <w:jc w:val="both"/>
        <w:rPr>
          <w:rFonts w:cstheme="minorHAnsi"/>
        </w:rPr>
      </w:pPr>
    </w:p>
    <w:p w14:paraId="069B4D69" w14:textId="17FF1F95" w:rsidR="000F636A" w:rsidRPr="000F636A" w:rsidRDefault="000F636A" w:rsidP="000F636A">
      <w:pPr>
        <w:pStyle w:val="ListParagraph"/>
        <w:widowControl w:val="0"/>
        <w:numPr>
          <w:ilvl w:val="0"/>
          <w:numId w:val="11"/>
        </w:numPr>
        <w:suppressAutoHyphens/>
        <w:spacing w:before="86" w:after="86" w:line="240" w:lineRule="auto"/>
        <w:ind w:right="86"/>
        <w:jc w:val="both"/>
        <w:rPr>
          <w:rFonts w:cstheme="minorHAnsi"/>
        </w:rPr>
      </w:pPr>
      <w:r w:rsidRPr="000F636A">
        <w:rPr>
          <w:rFonts w:cstheme="minorHAnsi"/>
        </w:rPr>
        <w:t>Education Act: Section 48</w:t>
      </w:r>
      <w:r w:rsidR="00803154">
        <w:rPr>
          <w:rFonts w:cstheme="minorHAnsi"/>
        </w:rPr>
        <w:t>:</w:t>
      </w:r>
      <w:r w:rsidR="00D4050D">
        <w:rPr>
          <w:rFonts w:cstheme="minorHAnsi"/>
        </w:rPr>
        <w:t xml:space="preserve">  </w:t>
      </w:r>
      <w:r w:rsidRPr="000F636A">
        <w:rPr>
          <w:rFonts w:cstheme="minorHAnsi"/>
        </w:rPr>
        <w:t>Duties of the Superintendent</w:t>
      </w:r>
    </w:p>
    <w:p w14:paraId="790ED1D9" w14:textId="60231552" w:rsidR="005739E3" w:rsidRPr="005739E3" w:rsidRDefault="00B719B2" w:rsidP="005739E3">
      <w:pPr>
        <w:pStyle w:val="ListParagraph"/>
        <w:ind w:left="806"/>
        <w:jc w:val="both"/>
      </w:pPr>
      <w:hyperlink r:id="rId11" w:history="1">
        <w:r>
          <w:rPr>
            <w:rStyle w:val="Hyperlink"/>
          </w:rPr>
          <w:t>E-1.12 - Education Act (gnb.ca)</w:t>
        </w:r>
      </w:hyperlink>
    </w:p>
    <w:p w14:paraId="2550090E" w14:textId="5BA1D834" w:rsidR="002E33A8" w:rsidRDefault="002E33A8" w:rsidP="002E33A8">
      <w:pPr>
        <w:pStyle w:val="ListParagraph"/>
        <w:ind w:left="806"/>
        <w:jc w:val="both"/>
      </w:pPr>
    </w:p>
    <w:p w14:paraId="4048994E" w14:textId="77777777" w:rsidR="002E33A8" w:rsidRDefault="002E33A8" w:rsidP="002E33A8">
      <w:pPr>
        <w:pStyle w:val="ListParagraph"/>
        <w:ind w:left="806"/>
        <w:jc w:val="both"/>
      </w:pPr>
    </w:p>
    <w:p w14:paraId="3EBE210B" w14:textId="4CEB01E1" w:rsidR="005739E3" w:rsidRDefault="005739E3" w:rsidP="002E33A8">
      <w:pPr>
        <w:pStyle w:val="ListParagraph"/>
        <w:numPr>
          <w:ilvl w:val="0"/>
          <w:numId w:val="11"/>
        </w:numPr>
        <w:jc w:val="both"/>
        <w:rPr>
          <w:rFonts w:cstheme="minorHAnsi"/>
        </w:rPr>
      </w:pPr>
      <w:r>
        <w:rPr>
          <w:rFonts w:cstheme="minorHAnsi"/>
        </w:rPr>
        <w:lastRenderedPageBreak/>
        <w:t xml:space="preserve">ASD-W District Plan 2025-28:  </w:t>
      </w:r>
      <w:hyperlink r:id="rId12" w:history="1">
        <w:r w:rsidR="00557D71" w:rsidRPr="00557D71">
          <w:rPr>
            <w:rStyle w:val="Hyperlink"/>
            <w:rFonts w:cstheme="minorHAnsi"/>
          </w:rPr>
          <w:t>District Plan – Anglophone School District West</w:t>
        </w:r>
      </w:hyperlink>
    </w:p>
    <w:p w14:paraId="36EBF3EF" w14:textId="77777777" w:rsidR="00557D71" w:rsidRPr="005739E3" w:rsidRDefault="00557D71" w:rsidP="00557D71">
      <w:pPr>
        <w:pStyle w:val="ListParagraph"/>
        <w:ind w:left="806"/>
        <w:jc w:val="both"/>
        <w:rPr>
          <w:rFonts w:cstheme="minorHAnsi"/>
        </w:rPr>
      </w:pPr>
    </w:p>
    <w:p w14:paraId="0E590D8E" w14:textId="51723498" w:rsidR="00BF170A" w:rsidRPr="006D3271" w:rsidRDefault="00DB5E1D" w:rsidP="00BF170A">
      <w:pPr>
        <w:pStyle w:val="ListParagraph"/>
        <w:numPr>
          <w:ilvl w:val="0"/>
          <w:numId w:val="11"/>
        </w:numPr>
        <w:jc w:val="both"/>
        <w:rPr>
          <w:rStyle w:val="Hyperlink"/>
          <w:rFonts w:cstheme="minorHAnsi"/>
          <w:color w:val="auto"/>
          <w:u w:val="none"/>
        </w:rPr>
      </w:pPr>
      <w:r>
        <w:rPr>
          <w:rFonts w:cstheme="minorHAnsi"/>
        </w:rPr>
        <w:t>EECD Provincial Policy</w:t>
      </w:r>
      <w:r w:rsidR="00F40A56">
        <w:rPr>
          <w:rFonts w:cstheme="minorHAnsi"/>
        </w:rPr>
        <w:t xml:space="preserve"> on Graduation Requirements</w:t>
      </w:r>
      <w:r w:rsidR="0063540E">
        <w:rPr>
          <w:rFonts w:cstheme="minorHAnsi"/>
        </w:rPr>
        <w:t xml:space="preserve"> (</w:t>
      </w:r>
      <w:r w:rsidR="001360FD">
        <w:rPr>
          <w:rFonts w:cstheme="minorHAnsi"/>
        </w:rPr>
        <w:t>as of 2</w:t>
      </w:r>
      <w:r w:rsidR="001E6BCE">
        <w:rPr>
          <w:rFonts w:cstheme="minorHAnsi"/>
        </w:rPr>
        <w:t>02</w:t>
      </w:r>
      <w:r w:rsidR="000351E1">
        <w:rPr>
          <w:rFonts w:cstheme="minorHAnsi"/>
        </w:rPr>
        <w:t>5-</w:t>
      </w:r>
      <w:r w:rsidR="00D87EE9">
        <w:rPr>
          <w:rFonts w:cstheme="minorHAnsi"/>
        </w:rPr>
        <w:t>26</w:t>
      </w:r>
      <w:r w:rsidR="0063540E">
        <w:rPr>
          <w:rFonts w:cstheme="minorHAnsi"/>
        </w:rPr>
        <w:t>)</w:t>
      </w:r>
      <w:r w:rsidR="00F40A56">
        <w:rPr>
          <w:rFonts w:cstheme="minorHAnsi"/>
        </w:rPr>
        <w:t xml:space="preserve">: </w:t>
      </w:r>
      <w:r>
        <w:rPr>
          <w:rFonts w:cstheme="minorHAnsi"/>
        </w:rPr>
        <w:t xml:space="preserve"> </w:t>
      </w:r>
      <w:hyperlink r:id="rId13" w:history="1">
        <w:r w:rsidR="0082641E" w:rsidRPr="0082641E">
          <w:rPr>
            <w:rStyle w:val="Hyperlink"/>
            <w:rFonts w:cstheme="minorHAnsi"/>
          </w:rPr>
          <w:t>316B.pdf</w:t>
        </w:r>
      </w:hyperlink>
    </w:p>
    <w:p w14:paraId="0B929F5F" w14:textId="77777777" w:rsidR="006D3271" w:rsidRPr="006D3271" w:rsidRDefault="006D3271" w:rsidP="006D3271">
      <w:pPr>
        <w:pStyle w:val="ListParagraph"/>
        <w:rPr>
          <w:rFonts w:cstheme="minorHAnsi"/>
        </w:rPr>
      </w:pPr>
    </w:p>
    <w:p w14:paraId="66392B8C" w14:textId="7A279C85" w:rsidR="00094D17" w:rsidRPr="00EE00C3" w:rsidRDefault="001E6BCE" w:rsidP="00EE00C3">
      <w:pPr>
        <w:pStyle w:val="ListParagraph"/>
        <w:numPr>
          <w:ilvl w:val="0"/>
          <w:numId w:val="11"/>
        </w:numPr>
        <w:jc w:val="both"/>
        <w:rPr>
          <w:rFonts w:cstheme="minorHAnsi"/>
        </w:rPr>
      </w:pPr>
      <w:r>
        <w:rPr>
          <w:rFonts w:cstheme="minorHAnsi"/>
        </w:rPr>
        <w:t xml:space="preserve">EECD Link to the Centres of Excellence:  </w:t>
      </w:r>
      <w:hyperlink r:id="rId14" w:history="1">
        <w:r w:rsidR="006D3271" w:rsidRPr="006D3271">
          <w:rPr>
            <w:rStyle w:val="Hyperlink"/>
            <w:rFonts w:cstheme="minorHAnsi"/>
          </w:rPr>
          <w:t>Centres of Excellence</w:t>
        </w:r>
      </w:hyperlink>
    </w:p>
    <w:p w14:paraId="6463157A" w14:textId="77777777" w:rsidR="00EE00C3" w:rsidRPr="00EE00C3" w:rsidRDefault="00EE00C3" w:rsidP="00EE00C3">
      <w:pPr>
        <w:jc w:val="both"/>
        <w:rPr>
          <w:rFonts w:cstheme="minorHAnsi"/>
        </w:rPr>
      </w:pPr>
    </w:p>
    <w:p w14:paraId="34CD7D93" w14:textId="14A00C17" w:rsidR="00D4050D" w:rsidRDefault="00575739" w:rsidP="002E33A8">
      <w:pPr>
        <w:pStyle w:val="ListParagraph"/>
        <w:numPr>
          <w:ilvl w:val="0"/>
          <w:numId w:val="11"/>
        </w:numPr>
        <w:jc w:val="both"/>
        <w:rPr>
          <w:rFonts w:cstheme="minorHAnsi"/>
        </w:rPr>
      </w:pPr>
      <w:r>
        <w:rPr>
          <w:rFonts w:cstheme="minorHAnsi"/>
        </w:rPr>
        <w:t>202</w:t>
      </w:r>
      <w:r w:rsidR="003D6559">
        <w:rPr>
          <w:rFonts w:cstheme="minorHAnsi"/>
        </w:rPr>
        <w:t>4</w:t>
      </w:r>
      <w:r>
        <w:rPr>
          <w:rFonts w:cstheme="minorHAnsi"/>
        </w:rPr>
        <w:t>-2</w:t>
      </w:r>
      <w:r w:rsidR="003D6559">
        <w:rPr>
          <w:rFonts w:cstheme="minorHAnsi"/>
        </w:rPr>
        <w:t>5</w:t>
      </w:r>
      <w:r>
        <w:rPr>
          <w:rFonts w:cstheme="minorHAnsi"/>
        </w:rPr>
        <w:t xml:space="preserve"> </w:t>
      </w:r>
      <w:r w:rsidR="006F25D2">
        <w:rPr>
          <w:rFonts w:cstheme="minorHAnsi"/>
        </w:rPr>
        <w:t>P</w:t>
      </w:r>
      <w:r w:rsidR="00D4050D" w:rsidRPr="00D4050D">
        <w:rPr>
          <w:rFonts w:cstheme="minorHAnsi"/>
        </w:rPr>
        <w:t xml:space="preserve">rovincial Assessment </w:t>
      </w:r>
      <w:r w:rsidR="00202D33">
        <w:rPr>
          <w:rFonts w:cstheme="minorHAnsi"/>
        </w:rPr>
        <w:t>Results – Comparison Summary</w:t>
      </w:r>
    </w:p>
    <w:p w14:paraId="4B424553" w14:textId="77777777" w:rsidR="00D4050D" w:rsidRPr="00D4050D" w:rsidRDefault="00D4050D" w:rsidP="00D4050D">
      <w:pPr>
        <w:pStyle w:val="ListParagraph"/>
        <w:ind w:left="806"/>
        <w:jc w:val="both"/>
        <w:rPr>
          <w:rFonts w:cstheme="minorHAnsi"/>
        </w:rPr>
      </w:pPr>
    </w:p>
    <w:p w14:paraId="00B27CB8" w14:textId="01D65F11" w:rsidR="00D4050D" w:rsidRPr="00923E21" w:rsidRDefault="00D4050D" w:rsidP="00DA3083">
      <w:pPr>
        <w:pStyle w:val="ListParagraph"/>
        <w:numPr>
          <w:ilvl w:val="0"/>
          <w:numId w:val="11"/>
        </w:numPr>
        <w:jc w:val="both"/>
        <w:rPr>
          <w:rFonts w:cstheme="minorHAnsi"/>
        </w:rPr>
      </w:pPr>
      <w:r w:rsidRPr="00923E21">
        <w:rPr>
          <w:rFonts w:cstheme="minorHAnsi"/>
        </w:rPr>
        <w:t>Provincial Assessment Results – Current and Historic</w:t>
      </w:r>
    </w:p>
    <w:p w14:paraId="4417BEA7" w14:textId="77777777" w:rsidR="00AC0DC7" w:rsidRPr="00AC0DC7" w:rsidRDefault="00AC0DC7" w:rsidP="00AC0DC7">
      <w:pPr>
        <w:pStyle w:val="ListParagraph"/>
        <w:rPr>
          <w:rFonts w:cstheme="minorHAnsi"/>
          <w:highlight w:val="yellow"/>
        </w:rPr>
      </w:pPr>
    </w:p>
    <w:p w14:paraId="2CD58BE1" w14:textId="4E78C125" w:rsidR="00373345" w:rsidRDefault="00314892" w:rsidP="00373345">
      <w:pPr>
        <w:pStyle w:val="ListParagraph"/>
        <w:numPr>
          <w:ilvl w:val="0"/>
          <w:numId w:val="11"/>
        </w:numPr>
        <w:jc w:val="both"/>
        <w:rPr>
          <w:rFonts w:cstheme="minorHAnsi"/>
        </w:rPr>
      </w:pPr>
      <w:r w:rsidRPr="007D40E0">
        <w:rPr>
          <w:rFonts w:cstheme="minorHAnsi"/>
        </w:rPr>
        <w:t xml:space="preserve">School Report Card </w:t>
      </w:r>
      <w:r w:rsidR="00D4050D" w:rsidRPr="007D40E0">
        <w:rPr>
          <w:rFonts w:cstheme="minorHAnsi"/>
        </w:rPr>
        <w:t>Monitoring</w:t>
      </w:r>
      <w:r w:rsidR="00781E0E">
        <w:rPr>
          <w:rFonts w:cstheme="minorHAnsi"/>
        </w:rPr>
        <w:t xml:space="preserve"> Results</w:t>
      </w:r>
    </w:p>
    <w:p w14:paraId="219D7016" w14:textId="77777777" w:rsidR="003740EF" w:rsidRPr="003740EF" w:rsidRDefault="003740EF" w:rsidP="003740EF">
      <w:pPr>
        <w:pStyle w:val="ListParagraph"/>
        <w:rPr>
          <w:rFonts w:cstheme="minorHAnsi"/>
        </w:rPr>
      </w:pPr>
    </w:p>
    <w:p w14:paraId="76CDFC9B" w14:textId="0DD77C17" w:rsidR="003740EF" w:rsidRDefault="003740EF" w:rsidP="00373345">
      <w:pPr>
        <w:pStyle w:val="ListParagraph"/>
        <w:numPr>
          <w:ilvl w:val="0"/>
          <w:numId w:val="11"/>
        </w:numPr>
        <w:jc w:val="both"/>
        <w:rPr>
          <w:rFonts w:cstheme="minorHAnsi"/>
        </w:rPr>
      </w:pPr>
      <w:r>
        <w:rPr>
          <w:rFonts w:cstheme="minorHAnsi"/>
        </w:rPr>
        <w:t>Provincial Assessment Schedule</w:t>
      </w:r>
      <w:r w:rsidR="00160379">
        <w:rPr>
          <w:rFonts w:cstheme="minorHAnsi"/>
        </w:rPr>
        <w:t xml:space="preserve"> 202</w:t>
      </w:r>
      <w:r w:rsidR="00624872">
        <w:rPr>
          <w:rFonts w:cstheme="minorHAnsi"/>
        </w:rPr>
        <w:t>5</w:t>
      </w:r>
      <w:r w:rsidR="00160379">
        <w:rPr>
          <w:rFonts w:cstheme="minorHAnsi"/>
        </w:rPr>
        <w:t>-2</w:t>
      </w:r>
      <w:r w:rsidR="00624872">
        <w:rPr>
          <w:rFonts w:cstheme="minorHAnsi"/>
        </w:rPr>
        <w:t>6</w:t>
      </w:r>
    </w:p>
    <w:p w14:paraId="3B307C19" w14:textId="0B0A7FCD" w:rsidR="00373345" w:rsidRPr="00373345" w:rsidRDefault="00AA7B25" w:rsidP="00373345">
      <w:pPr>
        <w:jc w:val="both"/>
        <w:rPr>
          <w:rFonts w:cstheme="minorHAnsi"/>
        </w:rPr>
      </w:pPr>
      <w:r w:rsidRPr="00373345">
        <w:rPr>
          <w:rFonts w:cstheme="minorHAnsi"/>
        </w:rPr>
        <w:t xml:space="preserve"> </w:t>
      </w:r>
    </w:p>
    <w:p w14:paraId="3102EB63" w14:textId="470833A9" w:rsidR="00AA7B25" w:rsidRDefault="00AA7B25" w:rsidP="00AA7B25">
      <w:pPr>
        <w:pStyle w:val="ListParagraph"/>
        <w:numPr>
          <w:ilvl w:val="0"/>
          <w:numId w:val="11"/>
        </w:numPr>
        <w:jc w:val="both"/>
        <w:rPr>
          <w:rFonts w:cstheme="minorHAnsi"/>
        </w:rPr>
      </w:pPr>
      <w:r>
        <w:rPr>
          <w:rFonts w:cstheme="minorHAnsi"/>
        </w:rPr>
        <w:t xml:space="preserve">All Provincial Assessment Results (for all schools) are Found at the Following Link:  </w:t>
      </w:r>
    </w:p>
    <w:p w14:paraId="580D0224" w14:textId="77777777" w:rsidR="00AA7B25" w:rsidRDefault="00AA7B25" w:rsidP="00AA7B25">
      <w:pPr>
        <w:pStyle w:val="ListParagraph"/>
      </w:pPr>
    </w:p>
    <w:p w14:paraId="5CABF142" w14:textId="03DC2EFA" w:rsidR="00AA7B25" w:rsidRDefault="00AA7B25" w:rsidP="00AA7B25">
      <w:pPr>
        <w:pStyle w:val="ListParagraph"/>
        <w:ind w:left="806"/>
        <w:jc w:val="both"/>
        <w:rPr>
          <w:rStyle w:val="Hyperlink"/>
        </w:rPr>
      </w:pPr>
      <w:hyperlink r:id="rId15" w:history="1">
        <w:r>
          <w:rPr>
            <w:rStyle w:val="Hyperlink"/>
          </w:rPr>
          <w:t>Anglophone School District West Reports on Achievement (gnb.ca)</w:t>
        </w:r>
      </w:hyperlink>
    </w:p>
    <w:p w14:paraId="5D40BF1C" w14:textId="1FE52F86" w:rsidR="00D4050D" w:rsidRPr="003C0075" w:rsidRDefault="00D4050D" w:rsidP="00D4050D">
      <w:pPr>
        <w:pStyle w:val="TableContents"/>
        <w:ind w:left="446"/>
        <w:jc w:val="both"/>
        <w:rPr>
          <w:rFonts w:asciiTheme="minorHAnsi" w:hAnsiTheme="minorHAnsi" w:cstheme="minorHAnsi"/>
          <w:sz w:val="22"/>
          <w:szCs w:val="22"/>
        </w:rPr>
      </w:pPr>
    </w:p>
    <w:p w14:paraId="715DF68B" w14:textId="3567E43D" w:rsidR="00154EC7" w:rsidRPr="00F81AAC" w:rsidRDefault="00286234" w:rsidP="00154EC7">
      <w:pPr>
        <w:pStyle w:val="TableContents"/>
        <w:jc w:val="both"/>
        <w:rPr>
          <w:rFonts w:asciiTheme="minorHAnsi" w:hAnsiTheme="minorHAnsi" w:cstheme="minorHAnsi"/>
          <w:b/>
          <w:bCs/>
          <w:i/>
          <w:iCs/>
          <w:sz w:val="22"/>
          <w:szCs w:val="22"/>
        </w:rPr>
      </w:pPr>
      <w:r w:rsidRPr="00F81AAC">
        <w:rPr>
          <w:rFonts w:asciiTheme="minorHAnsi" w:hAnsiTheme="minorHAnsi" w:cstheme="minorHAnsi"/>
          <w:b/>
          <w:bCs/>
          <w:i/>
          <w:iCs/>
          <w:sz w:val="22"/>
          <w:szCs w:val="22"/>
        </w:rPr>
        <w:t>I report compliance with ASD-W-E</w:t>
      </w:r>
      <w:r w:rsidR="00AA7B25">
        <w:rPr>
          <w:rFonts w:asciiTheme="minorHAnsi" w:hAnsiTheme="minorHAnsi" w:cstheme="minorHAnsi"/>
          <w:b/>
          <w:bCs/>
          <w:i/>
          <w:iCs/>
          <w:sz w:val="22"/>
          <w:szCs w:val="22"/>
        </w:rPr>
        <w:t>R 2.1</w:t>
      </w:r>
      <w:r w:rsidRPr="00F81AAC">
        <w:rPr>
          <w:rFonts w:asciiTheme="minorHAnsi" w:hAnsiTheme="minorHAnsi" w:cstheme="minorHAnsi"/>
          <w:b/>
          <w:bCs/>
          <w:i/>
          <w:iCs/>
          <w:sz w:val="22"/>
          <w:szCs w:val="22"/>
        </w:rPr>
        <w:t xml:space="preserve"> – </w:t>
      </w:r>
      <w:r w:rsidR="00AA7B25">
        <w:rPr>
          <w:rFonts w:asciiTheme="minorHAnsi" w:hAnsiTheme="minorHAnsi" w:cstheme="minorHAnsi"/>
          <w:b/>
          <w:bCs/>
          <w:i/>
          <w:iCs/>
          <w:sz w:val="22"/>
          <w:szCs w:val="22"/>
        </w:rPr>
        <w:t>Academic Excellence</w:t>
      </w:r>
    </w:p>
    <w:p w14:paraId="5803570B" w14:textId="77777777" w:rsidR="00286234" w:rsidRDefault="00286234" w:rsidP="00154EC7">
      <w:pPr>
        <w:pStyle w:val="TableContents"/>
        <w:jc w:val="both"/>
        <w:rPr>
          <w:rFonts w:asciiTheme="minorHAnsi" w:hAnsiTheme="minorHAnsi" w:cstheme="minorHAnsi"/>
          <w:sz w:val="22"/>
          <w:szCs w:val="22"/>
        </w:rPr>
      </w:pPr>
    </w:p>
    <w:p w14:paraId="0CDE1CAC" w14:textId="1946ED54" w:rsidR="00722276" w:rsidRPr="000F636A" w:rsidRDefault="00F81AAC" w:rsidP="000F636A">
      <w:pPr>
        <w:pStyle w:val="TableContents"/>
        <w:jc w:val="both"/>
        <w:rPr>
          <w:rFonts w:ascii="Brush Script MT" w:hAnsi="Brush Script MT" w:cstheme="minorHAnsi"/>
          <w:sz w:val="22"/>
          <w:szCs w:val="22"/>
        </w:rPr>
      </w:pPr>
      <w:r w:rsidRPr="00F81AAC">
        <w:rPr>
          <w:rFonts w:ascii="Brush Script MT" w:hAnsi="Brush Script MT" w:cstheme="minorHAnsi"/>
          <w:sz w:val="22"/>
          <w:szCs w:val="22"/>
        </w:rPr>
        <w:t>David McTimoney</w:t>
      </w:r>
    </w:p>
    <w:sectPr w:rsidR="00722276" w:rsidRPr="000F636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75FD3" w14:textId="77777777" w:rsidR="0019676D" w:rsidRDefault="0019676D" w:rsidP="00FE5745">
      <w:pPr>
        <w:spacing w:after="0" w:line="240" w:lineRule="auto"/>
      </w:pPr>
      <w:r>
        <w:separator/>
      </w:r>
    </w:p>
  </w:endnote>
  <w:endnote w:type="continuationSeparator" w:id="0">
    <w:p w14:paraId="481C219F" w14:textId="77777777" w:rsidR="0019676D" w:rsidRDefault="0019676D" w:rsidP="00FE57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2C1D0" w14:textId="77777777" w:rsidR="0019676D" w:rsidRDefault="0019676D" w:rsidP="00FE5745">
      <w:pPr>
        <w:spacing w:after="0" w:line="240" w:lineRule="auto"/>
      </w:pPr>
      <w:r>
        <w:separator/>
      </w:r>
    </w:p>
  </w:footnote>
  <w:footnote w:type="continuationSeparator" w:id="0">
    <w:p w14:paraId="07F05272" w14:textId="77777777" w:rsidR="0019676D" w:rsidRDefault="0019676D" w:rsidP="00FE57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E753A"/>
    <w:multiLevelType w:val="hybridMultilevel"/>
    <w:tmpl w:val="D012F3E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91708"/>
    <w:multiLevelType w:val="hybridMultilevel"/>
    <w:tmpl w:val="9198EB18"/>
    <w:lvl w:ilvl="0" w:tplc="34F4DEF4">
      <w:numFmt w:val="bullet"/>
      <w:lvlText w:val="-"/>
      <w:lvlJc w:val="left"/>
      <w:pPr>
        <w:ind w:left="1080" w:hanging="360"/>
      </w:pPr>
      <w:rPr>
        <w:rFonts w:ascii="Arial Black" w:eastAsia="Verdana" w:hAnsi="Arial Black" w:cs="Verdan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FFD0A0F"/>
    <w:multiLevelType w:val="hybridMultilevel"/>
    <w:tmpl w:val="0916D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2C1C51"/>
    <w:multiLevelType w:val="hybridMultilevel"/>
    <w:tmpl w:val="056A2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694F48"/>
    <w:multiLevelType w:val="hybridMultilevel"/>
    <w:tmpl w:val="66DCA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BB7660"/>
    <w:multiLevelType w:val="hybridMultilevel"/>
    <w:tmpl w:val="A23662D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3A5660"/>
    <w:multiLevelType w:val="hybridMultilevel"/>
    <w:tmpl w:val="88D28310"/>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7" w15:restartNumberingAfterBreak="0">
    <w:nsid w:val="28701662"/>
    <w:multiLevelType w:val="multilevel"/>
    <w:tmpl w:val="E3FA6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DD50EAD"/>
    <w:multiLevelType w:val="hybridMultilevel"/>
    <w:tmpl w:val="3CF601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53B5D82"/>
    <w:multiLevelType w:val="hybridMultilevel"/>
    <w:tmpl w:val="147AC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2D35DA"/>
    <w:multiLevelType w:val="hybridMultilevel"/>
    <w:tmpl w:val="39969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35B12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47E431D8"/>
    <w:multiLevelType w:val="hybridMultilevel"/>
    <w:tmpl w:val="78887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A21FB1"/>
    <w:multiLevelType w:val="hybridMultilevel"/>
    <w:tmpl w:val="EB26A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4C2C5D"/>
    <w:multiLevelType w:val="hybridMultilevel"/>
    <w:tmpl w:val="35CC4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F92A52"/>
    <w:multiLevelType w:val="hybridMultilevel"/>
    <w:tmpl w:val="7B143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274AAD"/>
    <w:multiLevelType w:val="hybridMultilevel"/>
    <w:tmpl w:val="B476BFBA"/>
    <w:lvl w:ilvl="0" w:tplc="B7C218B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6D367E31"/>
    <w:multiLevelType w:val="hybridMultilevel"/>
    <w:tmpl w:val="FFF605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492688D"/>
    <w:multiLevelType w:val="hybridMultilevel"/>
    <w:tmpl w:val="12744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66503B"/>
    <w:multiLevelType w:val="hybridMultilevel"/>
    <w:tmpl w:val="5016C5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EE12A7"/>
    <w:multiLevelType w:val="hybridMultilevel"/>
    <w:tmpl w:val="34F03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6076474">
    <w:abstractNumId w:val="5"/>
  </w:num>
  <w:num w:numId="2" w16cid:durableId="1042441310">
    <w:abstractNumId w:val="0"/>
  </w:num>
  <w:num w:numId="3" w16cid:durableId="1787581212">
    <w:abstractNumId w:val="14"/>
  </w:num>
  <w:num w:numId="4" w16cid:durableId="1398671913">
    <w:abstractNumId w:val="9"/>
  </w:num>
  <w:num w:numId="5" w16cid:durableId="802428206">
    <w:abstractNumId w:val="2"/>
  </w:num>
  <w:num w:numId="6" w16cid:durableId="2099859486">
    <w:abstractNumId w:val="3"/>
  </w:num>
  <w:num w:numId="7" w16cid:durableId="281806227">
    <w:abstractNumId w:val="19"/>
  </w:num>
  <w:num w:numId="8" w16cid:durableId="869414659">
    <w:abstractNumId w:val="13"/>
  </w:num>
  <w:num w:numId="9" w16cid:durableId="927542226">
    <w:abstractNumId w:val="1"/>
  </w:num>
  <w:num w:numId="10" w16cid:durableId="902176388">
    <w:abstractNumId w:val="18"/>
  </w:num>
  <w:num w:numId="11" w16cid:durableId="976759565">
    <w:abstractNumId w:val="6"/>
  </w:num>
  <w:num w:numId="12" w16cid:durableId="1154637026">
    <w:abstractNumId w:val="8"/>
  </w:num>
  <w:num w:numId="13" w16cid:durableId="570891686">
    <w:abstractNumId w:val="17"/>
  </w:num>
  <w:num w:numId="14" w16cid:durableId="1984044728">
    <w:abstractNumId w:val="12"/>
  </w:num>
  <w:num w:numId="15" w16cid:durableId="1301223918">
    <w:abstractNumId w:val="11"/>
  </w:num>
  <w:num w:numId="16" w16cid:durableId="1026760306">
    <w:abstractNumId w:val="20"/>
  </w:num>
  <w:num w:numId="17" w16cid:durableId="955015811">
    <w:abstractNumId w:val="15"/>
  </w:num>
  <w:num w:numId="18" w16cid:durableId="1981570929">
    <w:abstractNumId w:val="7"/>
  </w:num>
  <w:num w:numId="19" w16cid:durableId="325549522">
    <w:abstractNumId w:val="10"/>
  </w:num>
  <w:num w:numId="20" w16cid:durableId="986858529">
    <w:abstractNumId w:val="16"/>
  </w:num>
  <w:num w:numId="21" w16cid:durableId="18204143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91B"/>
    <w:rsid w:val="000101DB"/>
    <w:rsid w:val="00022EED"/>
    <w:rsid w:val="000351E1"/>
    <w:rsid w:val="00057064"/>
    <w:rsid w:val="00060A85"/>
    <w:rsid w:val="00060B7D"/>
    <w:rsid w:val="00066255"/>
    <w:rsid w:val="00073C8B"/>
    <w:rsid w:val="00073FC7"/>
    <w:rsid w:val="000877F3"/>
    <w:rsid w:val="00094D17"/>
    <w:rsid w:val="000A0612"/>
    <w:rsid w:val="000A2FF1"/>
    <w:rsid w:val="000B045C"/>
    <w:rsid w:val="000B1FA9"/>
    <w:rsid w:val="000C35C9"/>
    <w:rsid w:val="000E1E00"/>
    <w:rsid w:val="000F06CC"/>
    <w:rsid w:val="000F636A"/>
    <w:rsid w:val="00112C68"/>
    <w:rsid w:val="00121A09"/>
    <w:rsid w:val="00126D2C"/>
    <w:rsid w:val="001360FD"/>
    <w:rsid w:val="00140E1F"/>
    <w:rsid w:val="001506C3"/>
    <w:rsid w:val="0015139F"/>
    <w:rsid w:val="00154EC7"/>
    <w:rsid w:val="00160379"/>
    <w:rsid w:val="0019676D"/>
    <w:rsid w:val="001C2012"/>
    <w:rsid w:val="001D15BB"/>
    <w:rsid w:val="001E6BCE"/>
    <w:rsid w:val="00202D33"/>
    <w:rsid w:val="00206A54"/>
    <w:rsid w:val="00237D26"/>
    <w:rsid w:val="002757AB"/>
    <w:rsid w:val="00280774"/>
    <w:rsid w:val="00286234"/>
    <w:rsid w:val="00287AFF"/>
    <w:rsid w:val="0029551E"/>
    <w:rsid w:val="002A1EE8"/>
    <w:rsid w:val="002A6436"/>
    <w:rsid w:val="002A6F67"/>
    <w:rsid w:val="002B4068"/>
    <w:rsid w:val="002C3457"/>
    <w:rsid w:val="002E33A8"/>
    <w:rsid w:val="002E3A67"/>
    <w:rsid w:val="002E4A43"/>
    <w:rsid w:val="00301648"/>
    <w:rsid w:val="00314892"/>
    <w:rsid w:val="00332C43"/>
    <w:rsid w:val="00357DDE"/>
    <w:rsid w:val="003656D6"/>
    <w:rsid w:val="00367220"/>
    <w:rsid w:val="00373345"/>
    <w:rsid w:val="003740EF"/>
    <w:rsid w:val="00387644"/>
    <w:rsid w:val="00387F37"/>
    <w:rsid w:val="00395F9E"/>
    <w:rsid w:val="00396CC1"/>
    <w:rsid w:val="003A007B"/>
    <w:rsid w:val="003A50BF"/>
    <w:rsid w:val="003A73BF"/>
    <w:rsid w:val="003B0978"/>
    <w:rsid w:val="003B2ABF"/>
    <w:rsid w:val="003B54E7"/>
    <w:rsid w:val="003C0075"/>
    <w:rsid w:val="003C66B4"/>
    <w:rsid w:val="003D6559"/>
    <w:rsid w:val="003E1A47"/>
    <w:rsid w:val="003E3827"/>
    <w:rsid w:val="003E4AAA"/>
    <w:rsid w:val="003E766B"/>
    <w:rsid w:val="003F0DBC"/>
    <w:rsid w:val="0040779A"/>
    <w:rsid w:val="00417FA6"/>
    <w:rsid w:val="004261C3"/>
    <w:rsid w:val="004302AB"/>
    <w:rsid w:val="00434A77"/>
    <w:rsid w:val="004500CC"/>
    <w:rsid w:val="00465031"/>
    <w:rsid w:val="00472C3E"/>
    <w:rsid w:val="004735BB"/>
    <w:rsid w:val="0047610E"/>
    <w:rsid w:val="00476979"/>
    <w:rsid w:val="004920DC"/>
    <w:rsid w:val="004A4B66"/>
    <w:rsid w:val="004A699A"/>
    <w:rsid w:val="004B58B0"/>
    <w:rsid w:val="004D12BA"/>
    <w:rsid w:val="00513950"/>
    <w:rsid w:val="00531CA0"/>
    <w:rsid w:val="00543FA7"/>
    <w:rsid w:val="00557D71"/>
    <w:rsid w:val="005678E4"/>
    <w:rsid w:val="005739E3"/>
    <w:rsid w:val="00575739"/>
    <w:rsid w:val="00583069"/>
    <w:rsid w:val="00586788"/>
    <w:rsid w:val="005A11F5"/>
    <w:rsid w:val="005B09CF"/>
    <w:rsid w:val="005B2A02"/>
    <w:rsid w:val="005B3925"/>
    <w:rsid w:val="005B3D3F"/>
    <w:rsid w:val="005D0DBD"/>
    <w:rsid w:val="005D15EF"/>
    <w:rsid w:val="005E2CA7"/>
    <w:rsid w:val="005E3BD5"/>
    <w:rsid w:val="0061366E"/>
    <w:rsid w:val="00614A0B"/>
    <w:rsid w:val="00621993"/>
    <w:rsid w:val="00623A3B"/>
    <w:rsid w:val="00624872"/>
    <w:rsid w:val="00631D5B"/>
    <w:rsid w:val="006325D5"/>
    <w:rsid w:val="0063540E"/>
    <w:rsid w:val="00657487"/>
    <w:rsid w:val="00664459"/>
    <w:rsid w:val="00664B26"/>
    <w:rsid w:val="0066506B"/>
    <w:rsid w:val="00671369"/>
    <w:rsid w:val="0067749C"/>
    <w:rsid w:val="006A70E1"/>
    <w:rsid w:val="006A7168"/>
    <w:rsid w:val="006D019E"/>
    <w:rsid w:val="006D3271"/>
    <w:rsid w:val="006F25D2"/>
    <w:rsid w:val="00704C56"/>
    <w:rsid w:val="00714898"/>
    <w:rsid w:val="0071608F"/>
    <w:rsid w:val="007204FF"/>
    <w:rsid w:val="00722276"/>
    <w:rsid w:val="007370F2"/>
    <w:rsid w:val="007449EA"/>
    <w:rsid w:val="00752FE5"/>
    <w:rsid w:val="00753725"/>
    <w:rsid w:val="00753A03"/>
    <w:rsid w:val="00757CD0"/>
    <w:rsid w:val="007617E7"/>
    <w:rsid w:val="0076654F"/>
    <w:rsid w:val="00767F96"/>
    <w:rsid w:val="00773F6B"/>
    <w:rsid w:val="0077696D"/>
    <w:rsid w:val="00781E0E"/>
    <w:rsid w:val="007A3F4D"/>
    <w:rsid w:val="007A53D4"/>
    <w:rsid w:val="007C025D"/>
    <w:rsid w:val="007C532D"/>
    <w:rsid w:val="007D40E0"/>
    <w:rsid w:val="007E3E98"/>
    <w:rsid w:val="007E410E"/>
    <w:rsid w:val="007F5737"/>
    <w:rsid w:val="00801DCB"/>
    <w:rsid w:val="00803154"/>
    <w:rsid w:val="008040EF"/>
    <w:rsid w:val="0080754B"/>
    <w:rsid w:val="008211A8"/>
    <w:rsid w:val="00821607"/>
    <w:rsid w:val="008219D3"/>
    <w:rsid w:val="0082641E"/>
    <w:rsid w:val="00835155"/>
    <w:rsid w:val="00837E8E"/>
    <w:rsid w:val="0085371E"/>
    <w:rsid w:val="00853FB1"/>
    <w:rsid w:val="008552D9"/>
    <w:rsid w:val="00856E6C"/>
    <w:rsid w:val="00890008"/>
    <w:rsid w:val="00892EBD"/>
    <w:rsid w:val="00893B37"/>
    <w:rsid w:val="008A25D9"/>
    <w:rsid w:val="008A6F37"/>
    <w:rsid w:val="008B0800"/>
    <w:rsid w:val="008B30CD"/>
    <w:rsid w:val="008B7695"/>
    <w:rsid w:val="008C091E"/>
    <w:rsid w:val="008C379E"/>
    <w:rsid w:val="008C391A"/>
    <w:rsid w:val="008D032E"/>
    <w:rsid w:val="008D5B76"/>
    <w:rsid w:val="008E3050"/>
    <w:rsid w:val="00903E50"/>
    <w:rsid w:val="009051EF"/>
    <w:rsid w:val="00914E0D"/>
    <w:rsid w:val="00915209"/>
    <w:rsid w:val="00923E21"/>
    <w:rsid w:val="009250A0"/>
    <w:rsid w:val="00960DC4"/>
    <w:rsid w:val="009760AE"/>
    <w:rsid w:val="00990064"/>
    <w:rsid w:val="009A25F8"/>
    <w:rsid w:val="009B2E89"/>
    <w:rsid w:val="009C2E96"/>
    <w:rsid w:val="009E30B7"/>
    <w:rsid w:val="009F2619"/>
    <w:rsid w:val="00A336F4"/>
    <w:rsid w:val="00A54631"/>
    <w:rsid w:val="00AA6E37"/>
    <w:rsid w:val="00AA7B25"/>
    <w:rsid w:val="00AC0DC7"/>
    <w:rsid w:val="00AD5D94"/>
    <w:rsid w:val="00AE12C7"/>
    <w:rsid w:val="00AE580B"/>
    <w:rsid w:val="00AE5FF2"/>
    <w:rsid w:val="00AF70C7"/>
    <w:rsid w:val="00B031B5"/>
    <w:rsid w:val="00B05612"/>
    <w:rsid w:val="00B15782"/>
    <w:rsid w:val="00B22291"/>
    <w:rsid w:val="00B30BED"/>
    <w:rsid w:val="00B36380"/>
    <w:rsid w:val="00B3773D"/>
    <w:rsid w:val="00B37EB1"/>
    <w:rsid w:val="00B45CFF"/>
    <w:rsid w:val="00B516FD"/>
    <w:rsid w:val="00B54362"/>
    <w:rsid w:val="00B55FA3"/>
    <w:rsid w:val="00B719B2"/>
    <w:rsid w:val="00B72FAB"/>
    <w:rsid w:val="00B800B5"/>
    <w:rsid w:val="00B87D03"/>
    <w:rsid w:val="00BD0C03"/>
    <w:rsid w:val="00BE06A2"/>
    <w:rsid w:val="00BE7771"/>
    <w:rsid w:val="00BF170A"/>
    <w:rsid w:val="00BF20A8"/>
    <w:rsid w:val="00BF391B"/>
    <w:rsid w:val="00BF5545"/>
    <w:rsid w:val="00C121AE"/>
    <w:rsid w:val="00C149CD"/>
    <w:rsid w:val="00C1667A"/>
    <w:rsid w:val="00C55D0E"/>
    <w:rsid w:val="00C56183"/>
    <w:rsid w:val="00C6067C"/>
    <w:rsid w:val="00C84AE1"/>
    <w:rsid w:val="00C87456"/>
    <w:rsid w:val="00C9380D"/>
    <w:rsid w:val="00C97DB0"/>
    <w:rsid w:val="00CA18F8"/>
    <w:rsid w:val="00CD08F1"/>
    <w:rsid w:val="00CD4520"/>
    <w:rsid w:val="00CD59BE"/>
    <w:rsid w:val="00CE0372"/>
    <w:rsid w:val="00CE3D6A"/>
    <w:rsid w:val="00CE4D4C"/>
    <w:rsid w:val="00CE7EF6"/>
    <w:rsid w:val="00D06045"/>
    <w:rsid w:val="00D12963"/>
    <w:rsid w:val="00D1474B"/>
    <w:rsid w:val="00D21174"/>
    <w:rsid w:val="00D21801"/>
    <w:rsid w:val="00D219E3"/>
    <w:rsid w:val="00D37FCD"/>
    <w:rsid w:val="00D4050D"/>
    <w:rsid w:val="00D47DE7"/>
    <w:rsid w:val="00D73F41"/>
    <w:rsid w:val="00D83B7D"/>
    <w:rsid w:val="00D84632"/>
    <w:rsid w:val="00D851B9"/>
    <w:rsid w:val="00D87EE9"/>
    <w:rsid w:val="00D957C8"/>
    <w:rsid w:val="00DA23CD"/>
    <w:rsid w:val="00DB5E1D"/>
    <w:rsid w:val="00DB60F8"/>
    <w:rsid w:val="00DD197E"/>
    <w:rsid w:val="00DF6CAD"/>
    <w:rsid w:val="00DF7359"/>
    <w:rsid w:val="00E05450"/>
    <w:rsid w:val="00E06A84"/>
    <w:rsid w:val="00E16A44"/>
    <w:rsid w:val="00E20326"/>
    <w:rsid w:val="00E2564F"/>
    <w:rsid w:val="00E26C0E"/>
    <w:rsid w:val="00E30CB5"/>
    <w:rsid w:val="00E37BB0"/>
    <w:rsid w:val="00E405BE"/>
    <w:rsid w:val="00E43E37"/>
    <w:rsid w:val="00E44B66"/>
    <w:rsid w:val="00E454D3"/>
    <w:rsid w:val="00E54DD6"/>
    <w:rsid w:val="00E62889"/>
    <w:rsid w:val="00E67D76"/>
    <w:rsid w:val="00E77CDB"/>
    <w:rsid w:val="00EC60D3"/>
    <w:rsid w:val="00ED13F3"/>
    <w:rsid w:val="00ED1EA2"/>
    <w:rsid w:val="00ED3C8A"/>
    <w:rsid w:val="00ED6991"/>
    <w:rsid w:val="00EE00C3"/>
    <w:rsid w:val="00EE57D4"/>
    <w:rsid w:val="00EF1384"/>
    <w:rsid w:val="00EF1F56"/>
    <w:rsid w:val="00EF31C4"/>
    <w:rsid w:val="00F0104A"/>
    <w:rsid w:val="00F15354"/>
    <w:rsid w:val="00F20A95"/>
    <w:rsid w:val="00F301EC"/>
    <w:rsid w:val="00F3294D"/>
    <w:rsid w:val="00F33398"/>
    <w:rsid w:val="00F40A56"/>
    <w:rsid w:val="00F5234D"/>
    <w:rsid w:val="00F54E65"/>
    <w:rsid w:val="00F70180"/>
    <w:rsid w:val="00F7593B"/>
    <w:rsid w:val="00F81AAC"/>
    <w:rsid w:val="00F904B6"/>
    <w:rsid w:val="00F9726E"/>
    <w:rsid w:val="00FB13AD"/>
    <w:rsid w:val="00FC29EA"/>
    <w:rsid w:val="00FC5473"/>
    <w:rsid w:val="00FE1F53"/>
    <w:rsid w:val="00FE5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0615F"/>
  <w15:chartTrackingRefBased/>
  <w15:docId w15:val="{AA475C40-817D-4FA5-B516-7E7B930BC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F391B"/>
    <w:pPr>
      <w:spacing w:after="0" w:line="240" w:lineRule="auto"/>
    </w:pPr>
  </w:style>
  <w:style w:type="paragraph" w:customStyle="1" w:styleId="TableContents">
    <w:name w:val="Table Contents"/>
    <w:basedOn w:val="BodyText"/>
    <w:rsid w:val="00140E1F"/>
    <w:pPr>
      <w:widowControl w:val="0"/>
      <w:suppressAutoHyphens/>
      <w:spacing w:after="0" w:line="240" w:lineRule="auto"/>
    </w:pPr>
    <w:rPr>
      <w:rFonts w:ascii="Verdana" w:eastAsia="Verdana" w:hAnsi="Verdana" w:cs="Times New Roman"/>
      <w:kern w:val="0"/>
      <w:sz w:val="20"/>
      <w:szCs w:val="20"/>
      <w:lang w:bidi="he-IL"/>
      <w14:ligatures w14:val="none"/>
    </w:rPr>
  </w:style>
  <w:style w:type="paragraph" w:styleId="BodyText">
    <w:name w:val="Body Text"/>
    <w:basedOn w:val="Normal"/>
    <w:link w:val="BodyTextChar"/>
    <w:uiPriority w:val="99"/>
    <w:semiHidden/>
    <w:unhideWhenUsed/>
    <w:rsid w:val="00140E1F"/>
    <w:pPr>
      <w:spacing w:after="120"/>
    </w:pPr>
  </w:style>
  <w:style w:type="character" w:customStyle="1" w:styleId="BodyTextChar">
    <w:name w:val="Body Text Char"/>
    <w:basedOn w:val="DefaultParagraphFont"/>
    <w:link w:val="BodyText"/>
    <w:uiPriority w:val="99"/>
    <w:semiHidden/>
    <w:rsid w:val="00140E1F"/>
  </w:style>
  <w:style w:type="paragraph" w:styleId="ListParagraph">
    <w:name w:val="List Paragraph"/>
    <w:basedOn w:val="Normal"/>
    <w:uiPriority w:val="34"/>
    <w:qFormat/>
    <w:rsid w:val="00ED3C8A"/>
    <w:pPr>
      <w:ind w:left="720"/>
      <w:contextualSpacing/>
    </w:pPr>
  </w:style>
  <w:style w:type="character" w:styleId="Hyperlink">
    <w:name w:val="Hyperlink"/>
    <w:semiHidden/>
    <w:rsid w:val="00ED3C8A"/>
    <w:rPr>
      <w:color w:val="000080"/>
      <w:u w:val="single"/>
    </w:rPr>
  </w:style>
  <w:style w:type="character" w:styleId="UnresolvedMention">
    <w:name w:val="Unresolved Mention"/>
    <w:basedOn w:val="DefaultParagraphFont"/>
    <w:uiPriority w:val="99"/>
    <w:semiHidden/>
    <w:unhideWhenUsed/>
    <w:rsid w:val="000A0612"/>
    <w:rPr>
      <w:color w:val="605E5C"/>
      <w:shd w:val="clear" w:color="auto" w:fill="E1DFDD"/>
    </w:rPr>
  </w:style>
  <w:style w:type="character" w:customStyle="1" w:styleId="EndnoteCharacters">
    <w:name w:val="Endnote Characters"/>
    <w:rsid w:val="008D032E"/>
  </w:style>
  <w:style w:type="character" w:styleId="FollowedHyperlink">
    <w:name w:val="FollowedHyperlink"/>
    <w:basedOn w:val="DefaultParagraphFont"/>
    <w:uiPriority w:val="99"/>
    <w:semiHidden/>
    <w:unhideWhenUsed/>
    <w:rsid w:val="0015139F"/>
    <w:rPr>
      <w:color w:val="954F72" w:themeColor="followedHyperlink"/>
      <w:u w:val="single"/>
    </w:rPr>
  </w:style>
  <w:style w:type="character" w:customStyle="1" w:styleId="FootnoteCharacters">
    <w:name w:val="Footnote Characters"/>
    <w:rsid w:val="004A4B66"/>
  </w:style>
  <w:style w:type="paragraph" w:customStyle="1" w:styleId="Default">
    <w:name w:val="Default"/>
    <w:rsid w:val="00314892"/>
    <w:pPr>
      <w:autoSpaceDE w:val="0"/>
      <w:autoSpaceDN w:val="0"/>
      <w:adjustRightInd w:val="0"/>
      <w:spacing w:after="0" w:line="240" w:lineRule="auto"/>
    </w:pPr>
    <w:rPr>
      <w:rFonts w:ascii="Arial" w:hAnsi="Arial" w:cs="Arial"/>
      <w:color w:val="000000"/>
      <w:kern w:val="0"/>
      <w:sz w:val="24"/>
      <w:szCs w:val="24"/>
    </w:rPr>
  </w:style>
  <w:style w:type="character" w:customStyle="1" w:styleId="label">
    <w:name w:val="label"/>
    <w:basedOn w:val="DefaultParagraphFont"/>
    <w:rsid w:val="008B0800"/>
  </w:style>
  <w:style w:type="character" w:customStyle="1" w:styleId="text-normal">
    <w:name w:val="text-normal"/>
    <w:basedOn w:val="DefaultParagraphFont"/>
    <w:rsid w:val="008B0800"/>
  </w:style>
  <w:style w:type="paragraph" w:styleId="Header">
    <w:name w:val="header"/>
    <w:basedOn w:val="Normal"/>
    <w:link w:val="HeaderChar"/>
    <w:uiPriority w:val="99"/>
    <w:unhideWhenUsed/>
    <w:rsid w:val="00FE57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5745"/>
  </w:style>
  <w:style w:type="paragraph" w:styleId="Footer">
    <w:name w:val="footer"/>
    <w:basedOn w:val="Normal"/>
    <w:link w:val="FooterChar"/>
    <w:uiPriority w:val="99"/>
    <w:unhideWhenUsed/>
    <w:rsid w:val="00FE57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57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5039256">
      <w:bodyDiv w:val="1"/>
      <w:marLeft w:val="0"/>
      <w:marRight w:val="0"/>
      <w:marTop w:val="0"/>
      <w:marBottom w:val="0"/>
      <w:divBdr>
        <w:top w:val="none" w:sz="0" w:space="0" w:color="auto"/>
        <w:left w:val="none" w:sz="0" w:space="0" w:color="auto"/>
        <w:bottom w:val="none" w:sz="0" w:space="0" w:color="auto"/>
        <w:right w:val="none" w:sz="0" w:space="0" w:color="auto"/>
      </w:divBdr>
    </w:div>
    <w:div w:id="1379622449">
      <w:bodyDiv w:val="1"/>
      <w:marLeft w:val="0"/>
      <w:marRight w:val="0"/>
      <w:marTop w:val="0"/>
      <w:marBottom w:val="0"/>
      <w:divBdr>
        <w:top w:val="none" w:sz="0" w:space="0" w:color="auto"/>
        <w:left w:val="none" w:sz="0" w:space="0" w:color="auto"/>
        <w:bottom w:val="none" w:sz="0" w:space="0" w:color="auto"/>
        <w:right w:val="none" w:sz="0" w:space="0" w:color="auto"/>
      </w:divBdr>
      <w:divsChild>
        <w:div w:id="669673869">
          <w:marLeft w:val="0"/>
          <w:marRight w:val="0"/>
          <w:marTop w:val="0"/>
          <w:marBottom w:val="0"/>
          <w:divBdr>
            <w:top w:val="none" w:sz="0" w:space="0" w:color="auto"/>
            <w:left w:val="none" w:sz="0" w:space="2" w:color="auto"/>
            <w:bottom w:val="none" w:sz="0" w:space="0" w:color="auto"/>
            <w:right w:val="none" w:sz="0" w:space="0" w:color="auto"/>
          </w:divBdr>
          <w:divsChild>
            <w:div w:id="1668362348">
              <w:marLeft w:val="0"/>
              <w:marRight w:val="0"/>
              <w:marTop w:val="0"/>
              <w:marBottom w:val="0"/>
              <w:divBdr>
                <w:top w:val="none" w:sz="0" w:space="0" w:color="auto"/>
                <w:left w:val="none" w:sz="0" w:space="0" w:color="auto"/>
                <w:bottom w:val="none" w:sz="0" w:space="0" w:color="auto"/>
                <w:right w:val="none" w:sz="0" w:space="0" w:color="auto"/>
              </w:divBdr>
              <w:divsChild>
                <w:div w:id="210188808">
                  <w:marLeft w:val="0"/>
                  <w:marRight w:val="0"/>
                  <w:marTop w:val="0"/>
                  <w:marBottom w:val="0"/>
                  <w:divBdr>
                    <w:top w:val="none" w:sz="0" w:space="0" w:color="auto"/>
                    <w:left w:val="none" w:sz="0" w:space="2" w:color="auto"/>
                    <w:bottom w:val="none" w:sz="0" w:space="0" w:color="auto"/>
                    <w:right w:val="none" w:sz="0" w:space="0" w:color="auto"/>
                  </w:divBdr>
                  <w:divsChild>
                    <w:div w:id="41951968">
                      <w:marLeft w:val="24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1109661330">
          <w:marLeft w:val="0"/>
          <w:marRight w:val="0"/>
          <w:marTop w:val="0"/>
          <w:marBottom w:val="0"/>
          <w:divBdr>
            <w:top w:val="none" w:sz="0" w:space="0" w:color="auto"/>
            <w:left w:val="none" w:sz="0" w:space="2" w:color="auto"/>
            <w:bottom w:val="none" w:sz="0" w:space="0" w:color="auto"/>
            <w:right w:val="none" w:sz="0" w:space="0" w:color="auto"/>
          </w:divBdr>
          <w:divsChild>
            <w:div w:id="1276904450">
              <w:marLeft w:val="0"/>
              <w:marRight w:val="0"/>
              <w:marTop w:val="0"/>
              <w:marBottom w:val="0"/>
              <w:divBdr>
                <w:top w:val="none" w:sz="0" w:space="0" w:color="auto"/>
                <w:left w:val="none" w:sz="0" w:space="0" w:color="auto"/>
                <w:bottom w:val="none" w:sz="0" w:space="0" w:color="auto"/>
                <w:right w:val="none" w:sz="0" w:space="0" w:color="auto"/>
              </w:divBdr>
              <w:divsChild>
                <w:div w:id="442192166">
                  <w:marLeft w:val="0"/>
                  <w:marRight w:val="0"/>
                  <w:marTop w:val="0"/>
                  <w:marBottom w:val="0"/>
                  <w:divBdr>
                    <w:top w:val="none" w:sz="0" w:space="0" w:color="auto"/>
                    <w:left w:val="none" w:sz="0" w:space="2" w:color="auto"/>
                    <w:bottom w:val="none" w:sz="0" w:space="0" w:color="auto"/>
                    <w:right w:val="none" w:sz="0" w:space="0" w:color="auto"/>
                  </w:divBdr>
                  <w:divsChild>
                    <w:div w:id="1961300337">
                      <w:marLeft w:val="24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632053972">
          <w:marLeft w:val="0"/>
          <w:marRight w:val="0"/>
          <w:marTop w:val="0"/>
          <w:marBottom w:val="0"/>
          <w:divBdr>
            <w:top w:val="none" w:sz="0" w:space="0" w:color="auto"/>
            <w:left w:val="none" w:sz="0" w:space="2" w:color="auto"/>
            <w:bottom w:val="none" w:sz="0" w:space="0" w:color="auto"/>
            <w:right w:val="none" w:sz="0" w:space="0" w:color="auto"/>
          </w:divBdr>
          <w:divsChild>
            <w:div w:id="174880137">
              <w:marLeft w:val="0"/>
              <w:marRight w:val="0"/>
              <w:marTop w:val="0"/>
              <w:marBottom w:val="0"/>
              <w:divBdr>
                <w:top w:val="none" w:sz="0" w:space="0" w:color="auto"/>
                <w:left w:val="none" w:sz="0" w:space="0" w:color="auto"/>
                <w:bottom w:val="none" w:sz="0" w:space="0" w:color="auto"/>
                <w:right w:val="none" w:sz="0" w:space="0" w:color="auto"/>
              </w:divBdr>
              <w:divsChild>
                <w:div w:id="1022048163">
                  <w:marLeft w:val="0"/>
                  <w:marRight w:val="0"/>
                  <w:marTop w:val="0"/>
                  <w:marBottom w:val="0"/>
                  <w:divBdr>
                    <w:top w:val="none" w:sz="0" w:space="0" w:color="auto"/>
                    <w:left w:val="none" w:sz="0" w:space="2" w:color="auto"/>
                    <w:bottom w:val="none" w:sz="0" w:space="0" w:color="auto"/>
                    <w:right w:val="none" w:sz="0" w:space="0" w:color="auto"/>
                  </w:divBdr>
                  <w:divsChild>
                    <w:div w:id="1591701203">
                      <w:marLeft w:val="24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 w:id="1549099379">
      <w:bodyDiv w:val="1"/>
      <w:marLeft w:val="0"/>
      <w:marRight w:val="0"/>
      <w:marTop w:val="0"/>
      <w:marBottom w:val="0"/>
      <w:divBdr>
        <w:top w:val="none" w:sz="0" w:space="0" w:color="auto"/>
        <w:left w:val="none" w:sz="0" w:space="0" w:color="auto"/>
        <w:bottom w:val="none" w:sz="0" w:space="0" w:color="auto"/>
        <w:right w:val="none" w:sz="0" w:space="0" w:color="auto"/>
      </w:divBdr>
    </w:div>
    <w:div w:id="1923448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DA2E90.9D9E8170" TargetMode="External"/><Relationship Id="rId13" Type="http://schemas.openxmlformats.org/officeDocument/2006/relationships/hyperlink" Target="https://www2.gnb.ca/content/dam/gnb/Departments/ed/pdf/K12/policies-politiques/e/316AB.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asdw.nbed.ca/about-asd-w/leadership-governance/district-plan/"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aws.gnb.ca/en/document/cs/E-1.12" TargetMode="External"/><Relationship Id="rId5" Type="http://schemas.openxmlformats.org/officeDocument/2006/relationships/footnotes" Target="footnotes.xml"/><Relationship Id="rId15" Type="http://schemas.openxmlformats.org/officeDocument/2006/relationships/hyperlink" Target="https://www2.gnb.ca/content/gnb/en/departments/education/k12/content/anglophone_sector/reports_on_achievement/anglophone_west.html" TargetMode="External"/><Relationship Id="rId10" Type="http://schemas.openxmlformats.org/officeDocument/2006/relationships/hyperlink" Target="https://laws.gnb.ca/en/document/cs/E-1.12" TargetMode="External"/><Relationship Id="rId4" Type="http://schemas.openxmlformats.org/officeDocument/2006/relationships/webSettings" Target="webSettings.xml"/><Relationship Id="rId9" Type="http://schemas.openxmlformats.org/officeDocument/2006/relationships/hyperlink" Target="https://curriculum.nbed.ca/" TargetMode="External"/><Relationship Id="rId14" Type="http://schemas.openxmlformats.org/officeDocument/2006/relationships/hyperlink" Target="https://centresofexcellencenb.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4</Pages>
  <Words>1296</Words>
  <Characters>7389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Anglophone School Districts</Company>
  <LinksUpToDate>false</LinksUpToDate>
  <CharactersWithSpaces>8668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McTimoney, David (ASD-W)</dc:creator>
  <cp:keywords/>
  <dc:description/>
  <cp:lastModifiedBy>McTimoney, David (ASD-W)</cp:lastModifiedBy>
  <cp:revision>46</cp:revision>
  <cp:lastPrinted>2023-11-05T20:59:00Z</cp:lastPrinted>
  <dcterms:created xsi:type="dcterms:W3CDTF">2025-11-12T17:47:00Z</dcterms:created>
  <dcterms:modified xsi:type="dcterms:W3CDTF">2025-12-05T19:27:00Z</dcterms:modified>
</cp:coreProperties>
</file>